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320" w:line="293" w:lineRule="auto"/>
        <w:jc w:val="right"/>
        <w:bidi w:val="1"/>
      </w:pPr>
      <w:r>
        <w:rPr>
          <w:rFonts w:ascii="DejaVu Sans" w:hAnsi="DejaVu Sans" w:cs="DejaVu Sans"/>
          <w:b/>
          <w:i w:val="0"/>
          <w:color w:val="B58B2A"/>
          <w:sz w:val="22"/>
          <w:rtl w:val="1"/>
        </w:rPr>
        <w:t>مجموعه راهنمای والدین روانگارد</w:t>
      </w:r>
    </w:p>
    <w:p>
      <w:pPr>
        <w:keepNext w:val="0"/>
        <w:spacing w:before="0" w:after="200" w:line="259" w:lineRule="auto"/>
        <w:jc w:val="right"/>
        <w:bidi w:val="1"/>
      </w:pPr>
      <w:r>
        <w:rPr>
          <w:rFonts w:ascii="DejaVu Sans" w:hAnsi="DejaVu Sans" w:cs="DejaVu Sans"/>
          <w:b/>
          <w:i w:val="0"/>
          <w:color w:val="173F5F"/>
          <w:sz w:val="50"/>
          <w:rtl w:val="1"/>
        </w:rPr>
        <w:t>ورود دانش‌آموز به پایه پنجم دبستان</w:t>
      </w:r>
    </w:p>
    <w:p>
      <w:pPr>
        <w:keepNext w:val="0"/>
        <w:spacing w:before="0" w:after="280" w:line="293" w:lineRule="auto"/>
        <w:jc w:val="right"/>
        <w:bidi w:val="1"/>
      </w:pPr>
      <w:r>
        <w:rPr>
          <w:rFonts w:ascii="DejaVu Sans" w:hAnsi="DejaVu Sans" w:cs="DejaVu Sans"/>
          <w:b/>
          <w:i w:val="0"/>
          <w:color w:val="207567"/>
          <w:sz w:val="27"/>
          <w:rtl w:val="1"/>
        </w:rPr>
        <w:t>نسخه خواندنی و کاربردی برای خانواده</w:t>
      </w:r>
    </w:p>
    <w:p>
      <w:pPr>
        <w:spacing w:after="40"/>
        <w:jc w:val="right"/>
        <w:bidi w:val="1"/>
      </w:pPr>
      <w:r>
        <w:rPr>
          <w:rtl w:val="1"/>
        </w:rPr>
        <w:drawing>
          <wp:inline xmlns:a="http://schemas.openxmlformats.org/drawingml/2006/main" xmlns:pic="http://schemas.openxmlformats.org/drawingml/2006/picture">
            <wp:extent cx="5715000" cy="3214688"/>
            <wp:docPr id="1" name="Picture 1"/>
            <wp:cNvGraphicFramePr>
              <a:graphicFrameLocks noChangeAspect="1"/>
            </wp:cNvGraphicFramePr>
            <a:graphic>
              <a:graphicData uri="http://schemas.openxmlformats.org/drawingml/2006/picture">
                <pic:pic>
                  <pic:nvPicPr>
                    <pic:cNvPr id="0" name="classroom-participation-cover.jpg"/>
                    <pic:cNvPicPr/>
                  </pic:nvPicPr>
                  <pic:blipFill>
                    <a:blip r:embed="rId11"/>
                    <a:stretch>
                      <a:fillRect/>
                    </a:stretch>
                  </pic:blipFill>
                  <pic:spPr>
                    <a:xfrm>
                      <a:off x="0" y="0"/>
                      <a:ext cx="5715000" cy="3214688"/>
                    </a:xfrm>
                    <a:prstGeom prst="rect"/>
                  </pic:spPr>
                </pic:pic>
              </a:graphicData>
            </a:graphic>
          </wp:inline>
        </w:drawing>
      </w:r>
    </w:p>
    <w:p>
      <w:pPr>
        <w:keepNext w:val="0"/>
        <w:spacing w:before="0" w:after="160" w:line="293" w:lineRule="auto"/>
        <w:jc w:val="right"/>
        <w:bidi w:val="1"/>
      </w:pPr>
      <w:r>
        <w:rPr>
          <w:rFonts w:ascii="DejaVu Sans" w:hAnsi="DejaVu Sans" w:cs="DejaVu Sans"/>
          <w:b w:val="0"/>
          <w:i w:val="0"/>
          <w:color w:val="666666"/>
          <w:sz w:val="15"/>
          <w:rtl w:val="1"/>
        </w:rPr>
        <w:t>تصویر: Max Fischer / Pexels ـ https://www.pexels.com/photo/5212329/</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در این راهنما: </w:t>
            </w:r>
            <w:r>
              <w:rPr>
                <w:rFonts w:ascii="DejaVu Sans" w:hAnsi="DejaVu Sans" w:cs="DejaVu Sans"/>
                <w:b w:val="0"/>
                <w:i w:val="0"/>
                <w:color w:val="222222"/>
                <w:sz w:val="21"/>
                <w:rtl w:val="1"/>
              </w:rPr>
              <w:t>رشد و هیجان، اهمیت تحصیلی پایه، خواندن و املا، ریاضی، رفتار و تشویق، دوستی و قلدری، خواب و رسانه، مرز طبیعی و نیازمند پیگیری و مسیر مراجعه.</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60" w:line="293" w:lineRule="auto"/>
        <w:jc w:val="right"/>
        <w:bidi w:val="1"/>
      </w:pPr>
      <w:r>
        <w:rPr>
          <w:rFonts w:ascii="DejaVu Sans" w:hAnsi="DejaVu Sans" w:cs="DejaVu Sans"/>
          <w:b/>
          <w:i w:val="0"/>
          <w:color w:val="222222"/>
          <w:sz w:val="22"/>
          <w:rtl w:val="1"/>
        </w:rPr>
        <w:t>گروه سنی معمول: حدود ۱۰ تا ۱۱ سال</w:t>
      </w:r>
    </w:p>
    <w:p>
      <w:pPr>
        <w:keepNext w:val="0"/>
        <w:spacing w:before="0" w:after="120" w:line="293" w:lineRule="auto"/>
        <w:jc w:val="right"/>
        <w:bidi w:val="1"/>
      </w:pPr>
      <w:r>
        <w:rPr>
          <w:rFonts w:ascii="DejaVu Sans" w:hAnsi="DejaVu Sans" w:cs="DejaVu Sans"/>
          <w:b/>
          <w:i w:val="0"/>
          <w:color w:val="222222"/>
          <w:sz w:val="22"/>
          <w:rtl w:val="1"/>
        </w:rPr>
        <w:t>نویسنده: هادی صمدپور ـ روان‌شناس، معلم و مؤلف</w:t>
      </w:r>
    </w:p>
    <w:p>
      <w:pPr>
        <w:keepNext w:val="0"/>
        <w:spacing w:before="0" w:after="160" w:line="293" w:lineRule="auto"/>
        <w:jc w:val="right"/>
        <w:bidi w:val="1"/>
      </w:pPr>
      <w:r>
        <w:rPr>
          <w:rFonts w:ascii="DejaVu Sans" w:hAnsi="DejaVu Sans" w:cs="DejaVu Sans"/>
          <w:b/>
          <w:i w:val="0"/>
          <w:color w:val="207567"/>
          <w:sz w:val="19"/>
          <w:rtl w:val="1"/>
        </w:rPr>
        <w:t>نشانی اختصاصی: ravan-gard.ir/parents/school-entry/grade-5</w:t>
      </w:r>
    </w:p>
    <w:p>
      <w:pPr>
        <w:keepNext w:val="0"/>
        <w:spacing w:before="0" w:after="240" w:line="293" w:lineRule="auto"/>
        <w:jc w:val="right"/>
        <w:bidi w:val="1"/>
      </w:pPr>
      <w:r>
        <w:rPr>
          <w:rFonts w:ascii="DejaVu Sans" w:hAnsi="DejaVu Sans" w:cs="DejaVu Sans"/>
          <w:b w:val="0"/>
          <w:i w:val="0"/>
          <w:color w:val="666666"/>
          <w:sz w:val="19"/>
          <w:rtl w:val="1"/>
        </w:rPr>
        <w:t>نسخه پژوهشی و عمومی | مرداد ۱۴۰۵ / اوت ۲۰۲۶</w:t>
      </w:r>
    </w:p>
    <w:p>
      <w:pPr>
        <w:keepNext w:val="0"/>
        <w:spacing w:before="0" w:after="100" w:line="293" w:lineRule="auto"/>
        <w:jc w:val="right"/>
        <w:bidi w:val="1"/>
      </w:pPr>
      <w:r>
        <w:rPr>
          <w:rFonts w:ascii="DejaVu Sans" w:hAnsi="DejaVu Sans" w:cs="DejaVu Sans"/>
          <w:b/>
          <w:i w:val="0"/>
          <w:color w:val="9B1C1C"/>
          <w:sz w:val="22"/>
          <w:rtl w:val="1"/>
        </w:rPr>
        <w:t>یادآوری حرفه‌ای</w:t>
      </w:r>
    </w:p>
    <w:p>
      <w:pPr>
        <w:keepNext w:val="0"/>
        <w:spacing w:before="0" w:after="160" w:line="293" w:lineRule="auto"/>
        <w:jc w:val="right"/>
        <w:bidi w:val="1"/>
      </w:pPr>
      <w:r>
        <w:rPr>
          <w:rFonts w:ascii="DejaVu Sans" w:hAnsi="DejaVu Sans" w:cs="DejaVu Sans"/>
          <w:b w:val="0"/>
          <w:i w:val="0"/>
          <w:color w:val="222222"/>
          <w:sz w:val="20"/>
          <w:rtl w:val="1"/>
        </w:rPr>
        <w:t>این مجموعه برای آموزش و پیشگیری است و جای ارزیابی فردی، تشخیص یا درمان را نمی‌گیرد. شدت، مدت، موقعیت، روند و اثر نشانه بر زندگی روزمره مهم‌اند.</w:t>
      </w:r>
    </w:p>
    <w:p>
      <w:r>
        <w:br w:type="page"/>
      </w:r>
    </w:p>
    <w:p>
      <w:pPr>
        <w:pStyle w:val="Heading1"/>
        <w:keepNext/>
        <w:spacing w:before="320" w:after="160"/>
        <w:jc w:val="right"/>
        <w:bidi w:val="1"/>
      </w:pPr>
      <w:r>
        <w:rPr>
          <w:rFonts w:ascii="DejaVu Sans" w:hAnsi="DejaVu Sans" w:cs="DejaVu Sans"/>
          <w:b/>
          <w:i w:val="0"/>
          <w:color w:val="173F5F"/>
          <w:sz w:val="32"/>
          <w:rtl w:val="1"/>
        </w:rPr>
        <w:t>چطور از این راهنما استفاده کنیم؟</w:t>
      </w:r>
    </w:p>
    <w:p>
      <w:pPr>
        <w:keepNext w:val="0"/>
        <w:spacing w:before="0" w:after="120" w:line="293" w:lineRule="auto"/>
        <w:jc w:val="right"/>
        <w:bidi w:val="1"/>
      </w:pPr>
      <w:r>
        <w:rPr>
          <w:rFonts w:ascii="DejaVu Sans" w:hAnsi="DejaVu Sans" w:cs="DejaVu Sans"/>
          <w:b w:val="0"/>
          <w:i w:val="0"/>
          <w:color w:val="222222"/>
          <w:sz w:val="21"/>
          <w:rtl w:val="1"/>
        </w:rPr>
        <w:t>لازم نیست همه متن را یک‌جا بخوانید. ابتدا قسمت متناسب با نگرانی فعلی‌تان را انتخاب کنید و در پایان، فقط یک اقدام کوچک و قابل سنجش برای دو هفته آینده بنویسید.</w:t>
      </w:r>
    </w:p>
    <w:p>
      <w:pPr>
        <w:pStyle w:val="ListNumber"/>
        <w:keepNext w:val="0"/>
        <w:spacing w:before="0" w:after="80" w:line="283" w:lineRule="auto"/>
        <w:jc w:val="right"/>
        <w:bidi w:val="1"/>
      </w:pPr>
      <w:r>
        <w:rPr>
          <w:rFonts w:ascii="DejaVu Sans" w:hAnsi="DejaVu Sans" w:cs="DejaVu Sans"/>
          <w:b w:val="0"/>
          <w:i w:val="0"/>
          <w:color w:val="222222"/>
          <w:sz w:val="21"/>
          <w:rtl w:val="1"/>
        </w:rPr>
        <w:t>بخش اول: شناخت کودک این پایه؛ رشد، هیجان، شخصیت و نقش والد</w:t>
      </w:r>
    </w:p>
    <w:p>
      <w:pPr>
        <w:pStyle w:val="ListNumber"/>
        <w:keepNext w:val="0"/>
        <w:spacing w:before="0" w:after="80" w:line="283" w:lineRule="auto"/>
        <w:jc w:val="right"/>
        <w:bidi w:val="1"/>
      </w:pPr>
      <w:r>
        <w:rPr>
          <w:rFonts w:ascii="DejaVu Sans" w:hAnsi="DejaVu Sans" w:cs="DejaVu Sans"/>
          <w:b w:val="0"/>
          <w:i w:val="0"/>
          <w:color w:val="222222"/>
          <w:sz w:val="21"/>
          <w:rtl w:val="1"/>
        </w:rPr>
        <w:t>بخش دوم: نقشه تحصیلی؛ خواندن، املا، ریاضی، مطالعه و نشانه‌های نیازمند پیگیری</w:t>
      </w:r>
    </w:p>
    <w:p>
      <w:pPr>
        <w:pStyle w:val="ListNumber"/>
        <w:keepNext w:val="0"/>
        <w:spacing w:before="0" w:after="80" w:line="283" w:lineRule="auto"/>
        <w:jc w:val="right"/>
        <w:bidi w:val="1"/>
      </w:pPr>
      <w:r>
        <w:rPr>
          <w:rFonts w:ascii="DejaVu Sans" w:hAnsi="DejaVu Sans" w:cs="DejaVu Sans"/>
          <w:b w:val="0"/>
          <w:i w:val="0"/>
          <w:color w:val="222222"/>
          <w:sz w:val="21"/>
          <w:rtl w:val="1"/>
        </w:rPr>
        <w:t>بخش سوم: رفتار، دوستی، قلدری، فضای مجازی، سلامت روان و مسیر مراجعه</w:t>
      </w:r>
    </w:p>
    <w:tbl>
      <w:tblPr>
        <w:tblW w:type="auto" w:w="0"/>
        <w:jc w:val="center"/>
        <w:tblLayout w:type="fixed"/>
        <w:tblLook w:firstColumn="1" w:firstRow="1" w:lastColumn="0" w:lastRow="0" w:noHBand="0" w:noVBand="1" w:val="04A0"/>
      </w:tblPr>
      <w:tblGrid>
        <w:gridCol w:w="9331"/>
      </w:tblGrid>
      <w:tr>
        <w:tc>
          <w:tcPr>
            <w:tcW w:type="dxa" w:w="9331"/>
            <w:vAlign w:val="center"/>
            <w:shd w:fill="EEF5F3"/>
            <w:tcMar>
              <w:top w:w="100" w:type="dxa"/>
              <w:start w:w="140" w:type="dxa"/>
              <w:bottom w:w="100" w:type="dxa"/>
              <w:end w:w="140" w:type="dxa"/>
            </w:tcMar>
          </w:tcPr>
          <w:p>
            <w:pPr>
              <w:spacing w:after="60" w:line="283" w:lineRule="auto"/>
              <w:jc w:val="right"/>
              <w:bidi w:val="1"/>
            </w:pPr>
            <w:r>
              <w:rPr>
                <w:rFonts w:ascii="DejaVu Sans" w:hAnsi="DejaVu Sans" w:cs="DejaVu Sans"/>
                <w:b/>
                <w:i w:val="0"/>
                <w:color w:val="207567"/>
                <w:sz w:val="21"/>
                <w:rtl w:val="1"/>
              </w:rPr>
              <w:t xml:space="preserve">قاعده چهار سؤال: </w:t>
            </w:r>
            <w:r>
              <w:rPr>
                <w:rFonts w:ascii="DejaVu Sans" w:hAnsi="DejaVu Sans" w:cs="DejaVu Sans"/>
                <w:b w:val="0"/>
                <w:i w:val="0"/>
                <w:color w:val="222222"/>
                <w:sz w:val="21"/>
                <w:rtl w:val="1"/>
              </w:rPr>
              <w:t>آیا رفتار با سن تناسب دارد؟ چند وقت است ادامه دارد؟ در چند محیط دیده می‌شود؟ آیا درس، خواب، رابطه، بازی یا زندگی روزمره را مختل کرده است؟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3" w:lineRule="auto"/>
        <w:jc w:val="right"/>
        <w:bidi w:val="1"/>
      </w:pPr>
      <w:r>
        <w:rPr>
          <w:rFonts w:ascii="DejaVu Sans" w:hAnsi="DejaVu Sans" w:cs="DejaVu Sans"/>
          <w:b/>
          <w:i w:val="0"/>
          <w:color w:val="9B1C1C"/>
          <w:sz w:val="20"/>
          <w:rtl w:val="1"/>
        </w:rPr>
        <w:t>یک نشانه منفرد مساوی اختلال نیست. الگوی پایدار، رو به افزایش یا مختل‌کننده اهمیت بیشتری دارد. در خطر فوری، منتظر اجرای برنامه خانگی نمانید و از خدمات تخصصی و اورژانسی محل زندگی کمک بگیرید.</w:t>
      </w:r>
    </w:p>
    <w:p>
      <w:r>
        <w:br w:type="page"/>
      </w:r>
    </w:p>
    <w:p>
      <w:pPr>
        <w:keepNext w:val="0"/>
        <w:spacing w:before="0" w:after="60" w:line="293" w:lineRule="auto"/>
        <w:jc w:val="right"/>
        <w:bidi w:val="1"/>
      </w:pPr>
      <w:r>
        <w:rPr>
          <w:rFonts w:ascii="DejaVu Sans" w:hAnsi="DejaVu Sans" w:cs="DejaVu Sans"/>
          <w:b/>
          <w:i w:val="0"/>
          <w:color w:val="B58B2A"/>
          <w:sz w:val="20"/>
          <w:rtl w:val="1"/>
        </w:rPr>
        <w:t>بخش اول</w:t>
      </w:r>
    </w:p>
    <w:p>
      <w:pPr>
        <w:pStyle w:val="Heading1"/>
        <w:keepNext/>
        <w:spacing w:before="320" w:after="160"/>
        <w:jc w:val="right"/>
        <w:bidi w:val="1"/>
      </w:pPr>
      <w:r>
        <w:rPr>
          <w:rFonts w:ascii="DejaVu Sans" w:hAnsi="DejaVu Sans" w:cs="DejaVu Sans"/>
          <w:b/>
          <w:i w:val="0"/>
          <w:color w:val="173F5F"/>
          <w:sz w:val="32"/>
          <w:rtl w:val="1"/>
        </w:rPr>
        <w:t>کودکِ در آستانه پایه پنجم دبستان را بشناسیم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 و وعده اپیزود</w:t>
      </w:r>
    </w:p>
    <w:p>
      <w:pPr>
        <w:keepNext w:val="0"/>
        <w:spacing w:before="0" w:after="140" w:line="300" w:lineRule="auto"/>
        <w:jc w:val="right"/>
        <w:bidi w:val="1"/>
      </w:pPr>
      <w:r>
        <w:rPr>
          <w:rFonts w:ascii="DejaVu Sans" w:hAnsi="DejaVu Sans" w:cs="DejaVu Sans"/>
          <w:b w:val="0"/>
          <w:i w:val="0"/>
          <w:color w:val="222222"/>
          <w:sz w:val="21"/>
          <w:rtl w:val="1"/>
        </w:rPr>
        <w:t>سلام. من هادی صمدپور هستم و در این قسمت می‌خواهیم کودکِ در آستانه پایه پنجم دبستان را نه فقط از روی کتاب و نمره، بلکه از زاویه رشد، هیجان، شخصیت و نیازهای واقعی او بشناسیم. گروه سنی معمول این پایه حدود ۱۰ تا ۱۱ سال است؛ البته سن شناسنامه‌ای به‌تنهایی همه چیز را توضیح نمی‌دهد.</w:t>
      </w:r>
    </w:p>
    <w:p>
      <w:pPr>
        <w:keepNext w:val="0"/>
        <w:spacing w:before="0" w:after="140" w:line="300" w:lineRule="auto"/>
        <w:jc w:val="right"/>
        <w:bidi w:val="1"/>
      </w:pPr>
      <w:r>
        <w:rPr>
          <w:rFonts w:ascii="DejaVu Sans" w:hAnsi="DejaVu Sans" w:cs="DejaVu Sans"/>
          <w:b w:val="0"/>
          <w:i w:val="0"/>
          <w:color w:val="222222"/>
          <w:sz w:val="21"/>
          <w:rtl w:val="1"/>
        </w:rPr>
        <w:t>هدف ما این نیست که همه کودکان را شبیه یک الگو کنیم. می‌خواهیم بدانیم چه رفتارهایی در این سن قابل انتظارند، کجا باید صبور باشیم، کجا باید مهارت آموزش دهیم و چه زمانی لازم است از مدرسه یا متخصص کمک بگیریم. قرار است در پایان، نقش والد برایتان روشن‌تر و قابل اجرا باشد؛ نه سنگین‌تر و اضطراب‌آورتر.</w:t>
      </w:r>
    </w:p>
    <w:p>
      <w:pPr>
        <w:pStyle w:val="Heading2"/>
        <w:keepNext/>
        <w:spacing w:before="220" w:after="120"/>
        <w:jc w:val="right"/>
        <w:bidi w:val="1"/>
      </w:pPr>
      <w:r>
        <w:rPr>
          <w:rFonts w:ascii="DejaVu Sans" w:hAnsi="DejaVu Sans" w:cs="DejaVu Sans"/>
          <w:b/>
          <w:i w:val="0"/>
          <w:color w:val="173F5F"/>
          <w:sz w:val="26"/>
          <w:rtl w:val="1"/>
        </w:rPr>
        <w:t>مسئله اصلی این گذار</w:t>
      </w:r>
    </w:p>
    <w:p>
      <w:pPr>
        <w:keepNext w:val="0"/>
        <w:spacing w:before="0" w:after="140" w:line="300" w:lineRule="auto"/>
        <w:jc w:val="right"/>
        <w:bidi w:val="1"/>
      </w:pPr>
      <w:r>
        <w:rPr>
          <w:rFonts w:ascii="DejaVu Sans" w:hAnsi="DejaVu Sans" w:cs="DejaVu Sans"/>
          <w:b w:val="0"/>
          <w:i w:val="0"/>
          <w:color w:val="222222"/>
          <w:sz w:val="21"/>
          <w:rtl w:val="1"/>
        </w:rPr>
        <w:t>مهم‌ترین تغییر این دوره عبارت است از: افزایش انتزاع نسبی، تکلیف‌های طولانی‌تر و رشد استقلال؛ کسر، اعشار، نسبت، تناسب و درصد به هم متصل می‌شوند. این گذار فقط یک تغییر کتاب نیست؛ کودک باید همزمان چند سامانه را تنظیم کند: خواب و بیداری، توجه، رابطه با معلم، دوستی، تحمل اشتباه و انجام کار در زمانی که شاید دلش نمی‌خواهد.</w:t>
      </w:r>
    </w:p>
    <w:p>
      <w:pPr>
        <w:keepNext w:val="0"/>
        <w:spacing w:before="0" w:after="140" w:line="300" w:lineRule="auto"/>
        <w:jc w:val="right"/>
        <w:bidi w:val="1"/>
      </w:pPr>
      <w:r>
        <w:rPr>
          <w:rFonts w:ascii="DejaVu Sans" w:hAnsi="DejaVu Sans" w:cs="DejaVu Sans"/>
          <w:b w:val="0"/>
          <w:i w:val="0"/>
          <w:color w:val="222222"/>
          <w:sz w:val="21"/>
          <w:rtl w:val="1"/>
        </w:rPr>
        <w:t>از نظر رشد عمومی، تفاوت زمان بلوغ آشکارتر می‌شود؛ حساسیت به ظاهر، عدالت، تعلق به گروه و حریم شخصی بیشتر است. بنابراین اگر گاهی رفتار کودک کوچک‌تر از انتظار شما به نظر می‌رسد، پیش از سرزنش سه احتمال را بررسی کنید: خستگی، گرسنگی یا فشار هیجانی. بسیاری از بدرفتاری‌های عصرگاهی، در واقع خالی‌شدن ظرفیت خودکنترلی بعد از یک روز مدرسه‌اند.</w:t>
      </w:r>
    </w:p>
    <w:p>
      <w:pPr>
        <w:keepNext w:val="0"/>
        <w:spacing w:before="0" w:after="140" w:line="300" w:lineRule="auto"/>
        <w:jc w:val="right"/>
        <w:bidi w:val="1"/>
      </w:pPr>
      <w:r>
        <w:rPr>
          <w:rFonts w:ascii="DejaVu Sans" w:hAnsi="DejaVu Sans" w:cs="DejaVu Sans"/>
          <w:b w:val="0"/>
          <w:i w:val="0"/>
          <w:color w:val="222222"/>
          <w:sz w:val="21"/>
          <w:rtl w:val="1"/>
        </w:rPr>
        <w:t>یک هفته نخست را دوره مشاهده بدانید. هر روز فقط سه چیز را ثبت کنید: خواب شب، حال کودک هنگام رفتن و حال او هنگام برگشتن. این ثبت ساده کمک می‌کند به جای قضاوت‌هایی مثل «لجباز شده»، الگو را ببینید.</w:t>
      </w:r>
    </w:p>
    <w:p>
      <w:pPr>
        <w:keepNext w:val="0"/>
        <w:spacing w:before="0" w:after="160" w:line="293" w:lineRule="auto"/>
        <w:jc w:val="right"/>
        <w:bidi w:val="1"/>
      </w:pPr>
      <w:r>
        <w:rPr>
          <w:rFonts w:ascii="DejaVu Sans" w:hAnsi="DejaVu Sans" w:cs="DejaVu Sans"/>
          <w:b w:val="0"/>
          <w:i/>
          <w:color w:val="666666"/>
          <w:sz w:val="17"/>
          <w:rtl w:val="1"/>
        </w:rPr>
        <w:t>پشتوانه علمی: Bright Futures، AAP، ۲۰۱۷؛ مرکز رشد کودک هاروارد، کارکردهای اجرایی.</w:t>
      </w:r>
    </w:p>
    <w:p>
      <w:pPr>
        <w:pStyle w:val="Heading2"/>
        <w:keepNext/>
        <w:spacing w:before="220" w:after="120"/>
        <w:jc w:val="right"/>
        <w:bidi w:val="1"/>
      </w:pPr>
      <w:r>
        <w:rPr>
          <w:rFonts w:ascii="DejaVu Sans" w:hAnsi="DejaVu Sans" w:cs="DejaVu Sans"/>
          <w:b/>
          <w:i w:val="0"/>
          <w:color w:val="173F5F"/>
          <w:sz w:val="26"/>
          <w:rtl w:val="1"/>
        </w:rPr>
        <w:t>پیاژه، اریکسون و ویگوتسکی به زبان والدین</w:t>
      </w:r>
    </w:p>
    <w:p>
      <w:pPr>
        <w:keepNext w:val="0"/>
        <w:spacing w:before="0" w:after="140" w:line="300" w:lineRule="auto"/>
        <w:jc w:val="right"/>
        <w:bidi w:val="1"/>
      </w:pPr>
      <w:r>
        <w:rPr>
          <w:rFonts w:ascii="DejaVu Sans" w:hAnsi="DejaVu Sans" w:cs="DejaVu Sans"/>
          <w:b w:val="0"/>
          <w:i w:val="0"/>
          <w:color w:val="222222"/>
          <w:sz w:val="21"/>
          <w:rtl w:val="1"/>
        </w:rPr>
        <w:t>از دیدگاه پیاژه، عملیات عینی پیشرفته‌تر است؛ کودک می‌تواند طبقه‌بندی و چند گام منطقی را انجام دهد، اما مفهوم‌های پیچیده را با مثال واقعی و نمودار بهتر می‌فهمد. ترجمه عملی این جمله آن است که وقتی کودک مطلبی را نمی‌فهمد، نخست توضیح را طولانی‌تر نکنید؛ نمایش را بیشتر کنید. وسیله واقعی، شکل، مثال روزمره و فرصت دست‌کاری اغلب از تکرار کلامی مؤثرتر است.</w:t>
      </w:r>
    </w:p>
    <w:p>
      <w:pPr>
        <w:keepNext w:val="0"/>
        <w:spacing w:before="0" w:after="140" w:line="300" w:lineRule="auto"/>
        <w:jc w:val="right"/>
        <w:bidi w:val="1"/>
      </w:pPr>
      <w:r>
        <w:rPr>
          <w:rFonts w:ascii="DejaVu Sans" w:hAnsi="DejaVu Sans" w:cs="DejaVu Sans"/>
          <w:b w:val="0"/>
          <w:i w:val="0"/>
          <w:color w:val="222222"/>
          <w:sz w:val="21"/>
          <w:rtl w:val="1"/>
        </w:rPr>
        <w:t>از دیدگاه اریکسون، حس کفایت هنوز تعیین‌کننده است و قضاوت همسالان وزن بیشتری می‌گیرد؛ موفقیت فقط نباید با نمره تعریف شود. پس جمله‌هایی مثل «تو همیشه حواست پرته» یا «از خواهرت یاد بگیر» فقط رفتار را اصلاح نمی‌کنند؛ ممکن است به هویت کودک تبدیل شوند. بازخورد مؤثر مشخص است: «امروز بدون یادآوری دفترت را گذاشتی؛ این یعنی برنامه‌ات داشت بهتر کار می‌کرد.»</w:t>
      </w:r>
    </w:p>
    <w:p>
      <w:pPr>
        <w:keepNext w:val="0"/>
        <w:spacing w:before="0" w:after="140" w:line="300" w:lineRule="auto"/>
        <w:jc w:val="right"/>
        <w:bidi w:val="1"/>
      </w:pPr>
      <w:r>
        <w:rPr>
          <w:rFonts w:ascii="DejaVu Sans" w:hAnsi="DejaVu Sans" w:cs="DejaVu Sans"/>
          <w:b w:val="0"/>
          <w:i w:val="0"/>
          <w:color w:val="222222"/>
          <w:sz w:val="21"/>
          <w:rtl w:val="1"/>
        </w:rPr>
        <w:t>ویگوتسکی از منطقه تقریبی رشد حرف می‌زند؛ یعنی فاصله کاری که کودک به‌تنهایی می‌تواند انجام دهد با کاری که با کمک مناسب از عهده‌اش برمی‌آید. در این پایه، والد ابزار سازمان‌دهی می‌دهد؛ مثل نمونه برنامه، سؤال راهنما یا نمودار؛ اما انتخاب روش و اجرای نهایی را به کودک می‌سپارد. اگر والد همه کار را انجام دهد، کودک فرصت یادگیری را از دست می‌دهد؛ اگر هم زود کنار بکشد، شکست‌های مکرر رخ می‌دهد.</w:t>
      </w:r>
    </w:p>
    <w:p>
      <w:pPr>
        <w:keepNext w:val="0"/>
        <w:spacing w:before="0" w:after="140" w:line="300" w:lineRule="auto"/>
        <w:jc w:val="right"/>
        <w:bidi w:val="1"/>
      </w:pPr>
      <w:r>
        <w:rPr>
          <w:rFonts w:ascii="DejaVu Sans" w:hAnsi="DejaVu Sans" w:cs="DejaVu Sans"/>
          <w:b w:val="0"/>
          <w:i w:val="0"/>
          <w:color w:val="222222"/>
          <w:sz w:val="21"/>
          <w:rtl w:val="1"/>
        </w:rPr>
        <w:t>بندورا یادآوری می‌کند که کودک فقط از دستور یاد نمی‌گیرد؛ رفتار شما را مشاهده می‌کند. اگر هنگام اشتباه خودتان بگویید «خراب کردم، من هیچی بلد نیستم»، همین الگو را آموزش می‌دهید. بهتر است بگویید: «اشتباه شد؛ ببینیم از کدام مرحله باید دوباره بررسی کنم.» برونفن‌برنر نیز می‌گوید رشد محصول رابطه خانه، مدرسه، همسالان و شرایط زندگی است؛ پس مشکل را فقط داخل کودک جست‌وجو نکنید.</w:t>
      </w:r>
    </w:p>
    <w:p>
      <w:pPr>
        <w:keepNext w:val="0"/>
        <w:spacing w:before="0" w:after="140" w:line="300" w:lineRule="auto"/>
        <w:jc w:val="right"/>
        <w:bidi w:val="1"/>
      </w:pPr>
      <w:r>
        <w:rPr>
          <w:rFonts w:ascii="DejaVu Sans" w:hAnsi="DejaVu Sans" w:cs="DejaVu Sans"/>
          <w:b w:val="0"/>
          <w:i w:val="0"/>
          <w:color w:val="222222"/>
          <w:sz w:val="21"/>
          <w:rtl w:val="1"/>
        </w:rPr>
        <w:t>این مراحل، خط‌کش تشخیص نیستند. یک کودک ممکن است در موضوعی استدلال پیشرفته و در موضوع دیگری نیازمند مثال عینی باشد. از نظریه برای انتخاب کمک استفاده کنید، نه برای برچسب‌زدن.</w:t>
      </w:r>
    </w:p>
    <w:p>
      <w:pPr>
        <w:keepNext w:val="0"/>
        <w:spacing w:before="0" w:after="160" w:line="293" w:lineRule="auto"/>
        <w:jc w:val="right"/>
        <w:bidi w:val="1"/>
      </w:pPr>
      <w:r>
        <w:rPr>
          <w:rFonts w:ascii="DejaVu Sans" w:hAnsi="DejaVu Sans" w:cs="DejaVu Sans"/>
          <w:b w:val="0"/>
          <w:i/>
          <w:color w:val="666666"/>
          <w:sz w:val="17"/>
          <w:rtl w:val="1"/>
        </w:rPr>
        <w:t>پشتوانه علمی: Piaget &amp; Inhelder، ۱۹۶۹؛ Erikson، ۱۹۶۳؛ Vygotsky، ۱۹۷۸؛ Bandura، ۱۹۷۷؛ Bronfenbrenner، ۱۹۷۹.</w:t>
      </w:r>
    </w:p>
    <w:p>
      <w:pPr>
        <w:pStyle w:val="Heading2"/>
        <w:keepNext/>
        <w:spacing w:before="220" w:after="120"/>
        <w:jc w:val="right"/>
        <w:bidi w:val="1"/>
      </w:pPr>
      <w:r>
        <w:rPr>
          <w:rFonts w:ascii="DejaVu Sans" w:hAnsi="DejaVu Sans" w:cs="DejaVu Sans"/>
          <w:b/>
          <w:i w:val="0"/>
          <w:color w:val="173F5F"/>
          <w:sz w:val="26"/>
          <w:rtl w:val="1"/>
        </w:rPr>
        <w:t>هیجان، شخصیت و تفاوت دختر و پسر</w:t>
      </w:r>
    </w:p>
    <w:p>
      <w:pPr>
        <w:keepNext w:val="0"/>
        <w:spacing w:before="0" w:after="140" w:line="300" w:lineRule="auto"/>
        <w:jc w:val="right"/>
        <w:bidi w:val="1"/>
      </w:pPr>
      <w:r>
        <w:rPr>
          <w:rFonts w:ascii="DejaVu Sans" w:hAnsi="DejaVu Sans" w:cs="DejaVu Sans"/>
          <w:b w:val="0"/>
          <w:i w:val="0"/>
          <w:color w:val="222222"/>
          <w:sz w:val="21"/>
          <w:rtl w:val="1"/>
        </w:rPr>
        <w:t>در بعد هیجانی، نوسان خلق کوتاه و حساسیت می‌تواند با شروع بلوغ همراه باشد، اما افت پایدار عملکرد، کناره‌گیری و بی‌لذتی را نباید «فقط بلوغ» دانست. معیار ما فقط وجود یک احساس نیست؛ شدت، تداوم و اثر آن بر زندگی است. ترس کوتاه‌مدت می‌تواند بخشی از سازگاری باشد، ولی ترسی که کودک را از مدرسه، خواب یا فعالیت معمول بازمی‌دارد نیاز به بررسی دارد.</w:t>
      </w:r>
    </w:p>
    <w:p>
      <w:pPr>
        <w:keepNext w:val="0"/>
        <w:spacing w:before="0" w:after="140" w:line="300" w:lineRule="auto"/>
        <w:jc w:val="right"/>
        <w:bidi w:val="1"/>
      </w:pPr>
      <w:r>
        <w:rPr>
          <w:rFonts w:ascii="DejaVu Sans" w:hAnsi="DejaVu Sans" w:cs="DejaVu Sans"/>
          <w:b w:val="0"/>
          <w:i w:val="0"/>
          <w:color w:val="222222"/>
          <w:sz w:val="21"/>
          <w:rtl w:val="1"/>
        </w:rPr>
        <w:t>در شخصیت و خلق‌وخو، ارزش‌ها و ترجیح‌ها در حال سازمان‌یافتن‌اند؛ فرصت انتخاب محدود و مسئولیت واقعی به رشد خودمختاری کمک می‌کند. بعضی کودکان برای ورود به موقعیت تازه زمان می‌خواهند؛ بعضی با حرکت فکر می‌کنند؛ بعضی به صدا و شلوغی حساس‌ترند. کار والد تنظیم محیط و آموزش مهارت است، نه جنگ با سرشت کودک.</w:t>
      </w:r>
    </w:p>
    <w:p>
      <w:pPr>
        <w:keepNext w:val="0"/>
        <w:spacing w:before="0" w:after="140" w:line="300" w:lineRule="auto"/>
        <w:jc w:val="right"/>
        <w:bidi w:val="1"/>
      </w:pPr>
      <w:r>
        <w:rPr>
          <w:rFonts w:ascii="DejaVu Sans" w:hAnsi="DejaVu Sans" w:cs="DejaVu Sans"/>
          <w:b w:val="0"/>
          <w:i w:val="0"/>
          <w:color w:val="222222"/>
          <w:sz w:val="21"/>
          <w:rtl w:val="1"/>
        </w:rPr>
        <w:t>درباره دختر و پسر، تفاوت‌های بدنی و زمان بلوغ می‌تواند واقعی باشد، اما از آن نمی‌توان نسخه ثابت برای هوش، ریاضی، زبان، جرئت یا هیجان ساخت. پژوهش‌ها نشان می‌دهند در بسیاری ویژگی‌های روان‌شناختی، همپوشانی دختران و پسران زیاد است. پس به جای «دخترها این‌طورند» یا «پسر باید آن‌طور باشد»، کودک واقعی روبه‌روی خود را مشاهده کنید.</w:t>
      </w:r>
    </w:p>
    <w:p>
      <w:pPr>
        <w:keepNext w:val="0"/>
        <w:spacing w:before="0" w:after="140" w:line="300" w:lineRule="auto"/>
        <w:jc w:val="right"/>
        <w:bidi w:val="1"/>
      </w:pPr>
      <w:r>
        <w:rPr>
          <w:rFonts w:ascii="DejaVu Sans" w:hAnsi="DejaVu Sans" w:cs="DejaVu Sans"/>
          <w:b w:val="0"/>
          <w:i w:val="0"/>
          <w:color w:val="222222"/>
          <w:sz w:val="21"/>
          <w:rtl w:val="1"/>
        </w:rPr>
        <w:t>در شکل‌گیری هویت، هویت جنسیتی، بدنی، تحصیلی و اجتماعی در حال پررنگ‌شدن است؛ گفت‌وگو درباره بلوغ باید پیش‌دستانه، علمی و بدون شرم باشد. یک تمرین ساده: هر شب یک جمله درباره تلاش، همکاری یا حل مسئله کودک بگویید؛ نه درباره زیبا بودن، باهوش بودن یا برتری بر دیگری.</w:t>
      </w:r>
    </w:p>
    <w:p>
      <w:pPr>
        <w:keepNext w:val="0"/>
        <w:spacing w:before="0" w:after="160" w:line="293" w:lineRule="auto"/>
        <w:jc w:val="right"/>
        <w:bidi w:val="1"/>
      </w:pPr>
      <w:r>
        <w:rPr>
          <w:rFonts w:ascii="DejaVu Sans" w:hAnsi="DejaVu Sans" w:cs="DejaVu Sans"/>
          <w:b w:val="0"/>
          <w:i/>
          <w:color w:val="666666"/>
          <w:sz w:val="17"/>
          <w:rtl w:val="1"/>
        </w:rPr>
        <w:t>پشتوانه علمی: Hyde، ۲۰۰۵؛ AAP، Bright Futures؛ Ryan &amp; Deci، ۲۰۲۰.</w:t>
      </w:r>
    </w:p>
    <w:p>
      <w:pPr>
        <w:pStyle w:val="Heading2"/>
        <w:keepNext/>
        <w:spacing w:before="220" w:after="120"/>
        <w:jc w:val="right"/>
        <w:bidi w:val="1"/>
      </w:pPr>
      <w:r>
        <w:rPr>
          <w:rFonts w:ascii="DejaVu Sans" w:hAnsi="DejaVu Sans" w:cs="DejaVu Sans"/>
          <w:b/>
          <w:i w:val="0"/>
          <w:color w:val="173F5F"/>
          <w:sz w:val="26"/>
          <w:rtl w:val="1"/>
        </w:rPr>
        <w:t>روتین خانه: خواب، تغذیه، حرکت و رسانه</w:t>
      </w:r>
    </w:p>
    <w:p>
      <w:pPr>
        <w:keepNext w:val="0"/>
        <w:spacing w:before="0" w:after="140" w:line="300" w:lineRule="auto"/>
        <w:jc w:val="right"/>
        <w:bidi w:val="1"/>
      </w:pPr>
      <w:r>
        <w:rPr>
          <w:rFonts w:ascii="DejaVu Sans" w:hAnsi="DejaVu Sans" w:cs="DejaVu Sans"/>
          <w:b w:val="0"/>
          <w:i w:val="0"/>
          <w:color w:val="222222"/>
          <w:sz w:val="21"/>
          <w:rtl w:val="1"/>
        </w:rPr>
        <w:t>چهار پایه تنظیم مغز را جدی بگیرید: خواب، غذای منظم، حرکت و ارتباط. کودکان ۶ تا ۱۲ سال معمولاً به ۹ تا ۱۲ ساعت خواب در شبانه‌روز نیاز دارند؛ از ۱۳ سالگی، توصیه عمومی ۸ تا ۱۰ ساعت است. ساعت بیداری را ثابت کنید و زمان خواب را به عقب محاسبه کنید، نه اینکه فقط بگویید «زود بخواب».</w:t>
      </w:r>
    </w:p>
    <w:p>
      <w:pPr>
        <w:keepNext w:val="0"/>
        <w:spacing w:before="0" w:after="140" w:line="300" w:lineRule="auto"/>
        <w:jc w:val="right"/>
        <w:bidi w:val="1"/>
      </w:pPr>
      <w:r>
        <w:rPr>
          <w:rFonts w:ascii="DejaVu Sans" w:hAnsi="DejaVu Sans" w:cs="DejaVu Sans"/>
          <w:b w:val="0"/>
          <w:i w:val="0"/>
          <w:color w:val="222222"/>
          <w:sz w:val="21"/>
          <w:rtl w:val="1"/>
        </w:rPr>
        <w:t>صبحانه یا میان‌وعده متعادل، آب کافی و پرهیز از مصرف خودسرانه مکمل یا نوشیدنی انرژی‌زا مهم است. هدف این مجموعه نسخه غذایی نیست؛ اگر رشد، اشتها، وزن، خواب یا خستگی نگران‌کننده است، پزشک کودک باید ارزیابی کند.</w:t>
      </w:r>
    </w:p>
    <w:p>
      <w:pPr>
        <w:keepNext w:val="0"/>
        <w:spacing w:before="0" w:after="140" w:line="300" w:lineRule="auto"/>
        <w:jc w:val="right"/>
        <w:bidi w:val="1"/>
      </w:pPr>
      <w:r>
        <w:rPr>
          <w:rFonts w:ascii="DejaVu Sans" w:hAnsi="DejaVu Sans" w:cs="DejaVu Sans"/>
          <w:b w:val="0"/>
          <w:i w:val="0"/>
          <w:color w:val="222222"/>
          <w:sz w:val="21"/>
          <w:rtl w:val="1"/>
        </w:rPr>
        <w:t>در رسانه دیجیتال، امنیت حساب، رمز، تصویر خصوصی، گروه‌های پیام‌رسان و گزارش مزاحمت باید آموزش داده شود؛ نظارت شفاف بهتر از جاسوسی پنهانی است. آکادمی اطفال آمریکا به جای یک عدد جادویی برای همه، بر کیفیت محتوا، شرایط کودک، آرامش‌بخشی بدون وابستگی، جایگزین‌های سالم و گفت‌وگو تأکید می‌کند. یک برنامه رسانه خانوادگی بنویسید تا قانون فقط برای کودک نباشد.</w:t>
      </w:r>
    </w:p>
    <w:p>
      <w:pPr>
        <w:keepNext w:val="0"/>
        <w:spacing w:before="0" w:after="140" w:line="300" w:lineRule="auto"/>
        <w:jc w:val="right"/>
        <w:bidi w:val="1"/>
      </w:pPr>
      <w:r>
        <w:rPr>
          <w:rFonts w:ascii="DejaVu Sans" w:hAnsi="DejaVu Sans" w:cs="DejaVu Sans"/>
          <w:b w:val="0"/>
          <w:i w:val="0"/>
          <w:color w:val="222222"/>
          <w:sz w:val="21"/>
          <w:rtl w:val="1"/>
        </w:rPr>
        <w:t>بازی مناسب این سن شامل ورزش، هنر، ساخت پروژه، بازی‌های گروهی و راهبردی؛ فرصت تجربه چند حوزه برای استعدادشناسی بدون تبدیل هر علاقه به کلاس اجباری است. بازی تمرین توجه، خودکنترلی، همکاری و حل مسئله است؛ آن را فقط جایزه بعد از تکلیف ندانید.</w:t>
      </w:r>
    </w:p>
    <w:p>
      <w:pPr>
        <w:keepNext w:val="0"/>
        <w:spacing w:before="0" w:after="160" w:line="293" w:lineRule="auto"/>
        <w:jc w:val="right"/>
        <w:bidi w:val="1"/>
      </w:pPr>
      <w:r>
        <w:rPr>
          <w:rFonts w:ascii="DejaVu Sans" w:hAnsi="DejaVu Sans" w:cs="DejaVu Sans"/>
          <w:b w:val="0"/>
          <w:i/>
          <w:color w:val="666666"/>
          <w:sz w:val="17"/>
          <w:rtl w:val="1"/>
        </w:rPr>
        <w:t>پشتوانه علمی: AASM، ۲۰۱۶؛ AAP Family Media Plan، ۲۰۲۴؛ Harvard Center on the Developing Child.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خواب مهم است، اما معجزه نمره نیست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مرور فراتحلیلی روی کودکان و نوجوانان نشان داد کیفیت خواب، مدت خواب و خواب‌آلودگی همگی با عملکرد مدرسه ارتباط دارند، اما اندازه این ارتباط‌ها کوچک است و خواب‌آلودگی روزانه قوی‌ترین رابطه را داشت. پس از یک شب بد، نگوییم تمام مشکلات درسی از خواب است؛ ولی خواب‌آلودگی مکرر را هم عادی نکنیم. اقدام والد: دو هفته ساعت خواب، بیداری و خواب‌آلودگی عصر را ثبت کند و اگر خرخر، وقفه تنفسی، خواب‌آلودگی شدید یا بی‌خوابی پایدار وجود دارد با پزشک مشورت کند.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Dewald و همکاران، ۲۰۱۰؛ AASM، ۲۰۱۶.</w:t>
      </w:r>
    </w:p>
    <w:p>
      <w:pPr>
        <w:pStyle w:val="Heading2"/>
        <w:keepNext/>
        <w:spacing w:before="220" w:after="120"/>
        <w:jc w:val="right"/>
        <w:bidi w:val="1"/>
      </w:pPr>
      <w:r>
        <w:rPr>
          <w:rFonts w:ascii="DejaVu Sans" w:hAnsi="DejaVu Sans" w:cs="DejaVu Sans"/>
          <w:b/>
          <w:i w:val="0"/>
          <w:color w:val="173F5F"/>
          <w:sz w:val="26"/>
          <w:rtl w:val="1"/>
        </w:rPr>
        <w:t>برنامه هفت‌روزه و پایان</w:t>
      </w:r>
    </w:p>
    <w:p>
      <w:pPr>
        <w:keepNext w:val="0"/>
        <w:spacing w:before="0" w:after="140" w:line="300" w:lineRule="auto"/>
        <w:jc w:val="right"/>
        <w:bidi w:val="1"/>
      </w:pPr>
      <w:r>
        <w:rPr>
          <w:rFonts w:ascii="DejaVu Sans" w:hAnsi="DejaVu Sans" w:cs="DejaVu Sans"/>
          <w:b w:val="0"/>
          <w:i w:val="0"/>
          <w:color w:val="222222"/>
          <w:sz w:val="21"/>
          <w:rtl w:val="1"/>
        </w:rPr>
        <w:t>برای هفت روز آینده فقط این برنامه را اجرا کنید: یک، ساعت خواب و بیداری را ثابت‌تر کنید. دو، هر روز ده دقیقه زمان بدون آموزش و نصیحت برای ارتباط یا بازی بگذارید. سه، یک مسئولیت کوچک و روشن به کودک بدهید. چهار، هر شب یک بازخورد مشخص درباره تلاش یا مسئولیت بگویید.</w:t>
      </w:r>
    </w:p>
    <w:p>
      <w:pPr>
        <w:keepNext w:val="0"/>
        <w:spacing w:before="0" w:after="140" w:line="300" w:lineRule="auto"/>
        <w:jc w:val="right"/>
        <w:bidi w:val="1"/>
      </w:pPr>
      <w:r>
        <w:rPr>
          <w:rFonts w:ascii="DejaVu Sans" w:hAnsi="DejaVu Sans" w:cs="DejaVu Sans"/>
          <w:b w:val="0"/>
          <w:i w:val="0"/>
          <w:color w:val="222222"/>
          <w:sz w:val="21"/>
          <w:rtl w:val="1"/>
        </w:rPr>
        <w:t>اگر رفتار دشواری دیدید، به جای پرسش «چرا این‌طوری شدی؟» بپرسید: «این رفتار چه مهارتی کم دارد؟» شاید مهارت شروع‌کردن، درخواست کمک، تحمل اشتباه یا آرام‌شدن باشد. در قسمت بعد، نقشه تحصیلی همین پایه را باز می‌کنیم و دقیق می‌گوییم در خواندن، املا و ریاضی چه چیزی طبیعی است و چه زمانی باید پیگیری کرد.</w:t>
      </w:r>
    </w:p>
    <w:p>
      <w:pPr>
        <w:keepNext w:val="0"/>
        <w:spacing w:before="0" w:after="140" w:line="300" w:lineRule="auto"/>
        <w:jc w:val="right"/>
        <w:bidi w:val="1"/>
      </w:pPr>
      <w:r>
        <w:rPr>
          <w:rFonts w:ascii="DejaVu Sans" w:hAnsi="DejaVu Sans" w:cs="DejaVu Sans"/>
          <w:b w:val="0"/>
          <w:i w:val="0"/>
          <w:color w:val="222222"/>
          <w:sz w:val="21"/>
          <w:rtl w:val="1"/>
        </w:rPr>
        <w:t>کودک شما پروژه‌ای برای کامل‌کردن نیست؛ انسانی در حال رشد است که به رابطه امن، مرز روشن و فرصت تمرین نیاز دارد.</w:t>
      </w:r>
    </w:p>
    <w:p>
      <w:pPr>
        <w:keepNext w:val="0"/>
        <w:spacing w:before="0" w:after="60" w:line="293" w:lineRule="auto"/>
        <w:jc w:val="right"/>
        <w:pageBreakBefore/>
        <w:bidi w:val="1"/>
      </w:pPr>
      <w:r>
        <w:rPr>
          <w:rFonts w:ascii="DejaVu Sans" w:hAnsi="DejaVu Sans" w:cs="DejaVu Sans"/>
          <w:b/>
          <w:i w:val="0"/>
          <w:color w:val="B58B2A"/>
          <w:sz w:val="20"/>
          <w:rtl w:val="1"/>
        </w:rPr>
        <w:t>بخش دوم</w:t>
      </w:r>
    </w:p>
    <w:p>
      <w:pPr>
        <w:pStyle w:val="Heading1"/>
        <w:keepNext/>
        <w:spacing w:before="320" w:after="160"/>
        <w:jc w:val="right"/>
        <w:bidi w:val="1"/>
      </w:pPr>
      <w:r>
        <w:rPr>
          <w:rFonts w:ascii="DejaVu Sans" w:hAnsi="DejaVu Sans" w:cs="DejaVu Sans"/>
          <w:b/>
          <w:i w:val="0"/>
          <w:color w:val="173F5F"/>
          <w:sz w:val="32"/>
          <w:rtl w:val="1"/>
        </w:rPr>
        <w:t>نقشه تحصیلی پایه پنجم دبستان: چه چیزهایی مهم‌اند و چه زمانی پیگیری کنیم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شروع</w:t>
      </w:r>
    </w:p>
    <w:p>
      <w:pPr>
        <w:keepNext w:val="0"/>
        <w:spacing w:before="0" w:after="140" w:line="300" w:lineRule="auto"/>
        <w:jc w:val="right"/>
        <w:bidi w:val="1"/>
      </w:pPr>
      <w:r>
        <w:rPr>
          <w:rFonts w:ascii="DejaVu Sans" w:hAnsi="DejaVu Sans" w:cs="DejaVu Sans"/>
          <w:b w:val="0"/>
          <w:i w:val="0"/>
          <w:color w:val="222222"/>
          <w:sz w:val="21"/>
          <w:rtl w:val="1"/>
        </w:rPr>
        <w:t>سلام. در این قسمت می‌خواهیم ببینیم اهمیت تحصیلی پایه پنجم دبستان دقیقاً در چیست، والد چه نقشی دارد و در خواندن، املا و ریاضی کدام خطاها بخشی از یادگیری‌اند و کدام الگوها ارزش پیگیری دارند.</w:t>
      </w:r>
    </w:p>
    <w:p>
      <w:pPr>
        <w:keepNext w:val="0"/>
        <w:spacing w:before="0" w:after="140" w:line="300" w:lineRule="auto"/>
        <w:jc w:val="right"/>
        <w:bidi w:val="1"/>
      </w:pPr>
      <w:r>
        <w:rPr>
          <w:rFonts w:ascii="DejaVu Sans" w:hAnsi="DejaVu Sans" w:cs="DejaVu Sans"/>
          <w:b w:val="0"/>
          <w:i w:val="0"/>
          <w:color w:val="222222"/>
          <w:sz w:val="21"/>
          <w:rtl w:val="1"/>
        </w:rPr>
        <w:t>از همین ابتدا یک مرز مهم بگذاریم: یک دیکته ضعیف، یک امتحان بد یا کندی موقت مساوی اختلال یادگیری نیست. از طرف دیگر، امید بستن به اینکه «خودش درست می‌شود» وقتی مشکل پایدار و مختل‌کننده است، می‌تواند فرصت مداخله زودهنگام را از بین ببرد.</w:t>
      </w:r>
    </w:p>
    <w:p>
      <w:pPr>
        <w:pStyle w:val="Heading2"/>
        <w:keepNext/>
        <w:spacing w:before="220" w:after="120"/>
        <w:jc w:val="right"/>
        <w:bidi w:val="1"/>
      </w:pPr>
      <w:r>
        <w:rPr>
          <w:rFonts w:ascii="DejaVu Sans" w:hAnsi="DejaVu Sans" w:cs="DejaVu Sans"/>
          <w:b/>
          <w:i w:val="0"/>
          <w:color w:val="173F5F"/>
          <w:sz w:val="26"/>
          <w:rtl w:val="1"/>
        </w:rPr>
        <w:t>اهمیت و نقشه درسی این پایه</w:t>
      </w:r>
    </w:p>
    <w:p>
      <w:pPr>
        <w:keepNext w:val="0"/>
        <w:spacing w:before="0" w:after="140" w:line="300" w:lineRule="auto"/>
        <w:jc w:val="right"/>
        <w:bidi w:val="1"/>
      </w:pPr>
      <w:r>
        <w:rPr>
          <w:rFonts w:ascii="DejaVu Sans" w:hAnsi="DejaVu Sans" w:cs="DejaVu Sans"/>
          <w:b w:val="0"/>
          <w:i w:val="0"/>
          <w:color w:val="222222"/>
          <w:sz w:val="21"/>
          <w:rtl w:val="1"/>
        </w:rPr>
        <w:t>نقشه کلی این پایه چنین است: پایه پنجم حلقه اتصال حساب پایه به تناسب و حل مسئله پیچیده‌تر است: عددنویسی، کسر، نسبت، تناسب، درصد، اعشار، اندازه‌گیری، تقارن و آمار. در فارسی و مطالعات، خلاصه‌نویسی، استدلال و پاسخ منسجم مهم‌تر می‌شود. این سرفصل‌ها بر اساس کتاب‌های درسی رسمی ایران تنظیم شده‌اند؛ ممکن است ترتیب تدریس یا جزئیات اجرایی مدرسه کمی متفاوت باشد.</w:t>
      </w:r>
    </w:p>
    <w:p>
      <w:pPr>
        <w:keepNext w:val="0"/>
        <w:spacing w:before="0" w:after="140" w:line="300" w:lineRule="auto"/>
        <w:jc w:val="right"/>
        <w:bidi w:val="1"/>
      </w:pPr>
      <w:r>
        <w:rPr>
          <w:rFonts w:ascii="DejaVu Sans" w:hAnsi="DejaVu Sans" w:cs="DejaVu Sans"/>
          <w:b w:val="0"/>
          <w:i w:val="0"/>
          <w:color w:val="222222"/>
          <w:sz w:val="21"/>
          <w:rtl w:val="1"/>
        </w:rPr>
        <w:t>اهمیت پایه فقط در اسم مبحث تازه نیست؛ در پیش‌نیازهای آن است. وقتی مبحث تازه‌ای دشوار می‌شود، فوراً تمرین بیشتر همان مبحث را تجویز نکنید. یک پله عقب بروید و پیش‌نیاز را بررسی کنید: آیا کودک متن سؤال را می‌فهمد؟ مفهوم عدد را دارد؟ ترتیب گام‌ها را نگه می‌دارد؟ واژه‌های درس را می‌شناسد؟</w:t>
      </w:r>
    </w:p>
    <w:p>
      <w:pPr>
        <w:keepNext w:val="0"/>
        <w:spacing w:before="0" w:after="140" w:line="300" w:lineRule="auto"/>
        <w:jc w:val="right"/>
        <w:bidi w:val="1"/>
      </w:pPr>
      <w:r>
        <w:rPr>
          <w:rFonts w:ascii="DejaVu Sans" w:hAnsi="DejaVu Sans" w:cs="DejaVu Sans"/>
          <w:b w:val="0"/>
          <w:i w:val="0"/>
          <w:color w:val="222222"/>
          <w:sz w:val="21"/>
          <w:rtl w:val="1"/>
        </w:rPr>
        <w:t>یک پوشه پیشرفت بسازید و هر دو هفته فقط یک نمونه خواندن، یک نمونه نوشتن و یک مسئله ریاضی را نگه دارید. مقایسه کودک با نمونه قبلی خودش از مقایسه با فرزند دیگر دقیق‌تر و کم‌آسیب‌تر است.</w:t>
      </w:r>
    </w:p>
    <w:p>
      <w:pPr>
        <w:keepNext w:val="0"/>
        <w:spacing w:before="0" w:after="160" w:line="293" w:lineRule="auto"/>
        <w:jc w:val="right"/>
        <w:bidi w:val="1"/>
      </w:pPr>
      <w:r>
        <w:rPr>
          <w:rFonts w:ascii="DejaVu Sans" w:hAnsi="DejaVu Sans" w:cs="DejaVu Sans"/>
          <w:b w:val="0"/>
          <w:i/>
          <w:color w:val="666666"/>
          <w:sz w:val="17"/>
          <w:rtl w:val="1"/>
        </w:rPr>
        <w:t>پشتوانه علمی: پایگاه رسمی کتاب‌های درسی، سازمان پژوهش و برنامه‌ریزی آموزشی، chap.sch.ir.</w:t>
      </w:r>
    </w:p>
    <w:p>
      <w:pPr>
        <w:pStyle w:val="Heading2"/>
        <w:keepNext/>
        <w:spacing w:before="220" w:after="120"/>
        <w:jc w:val="right"/>
        <w:bidi w:val="1"/>
      </w:pPr>
      <w:r>
        <w:rPr>
          <w:rFonts w:ascii="DejaVu Sans" w:hAnsi="DejaVu Sans" w:cs="DejaVu Sans"/>
          <w:b/>
          <w:i w:val="0"/>
          <w:color w:val="173F5F"/>
          <w:sz w:val="26"/>
          <w:rtl w:val="1"/>
        </w:rPr>
        <w:t>خواندن، املا و نوشتن: اقدام خانه</w:t>
      </w:r>
    </w:p>
    <w:p>
      <w:pPr>
        <w:keepNext w:val="0"/>
        <w:spacing w:before="0" w:after="140" w:line="300" w:lineRule="auto"/>
        <w:jc w:val="right"/>
        <w:bidi w:val="1"/>
      </w:pPr>
      <w:r>
        <w:rPr>
          <w:rFonts w:ascii="DejaVu Sans" w:hAnsi="DejaVu Sans" w:cs="DejaVu Sans"/>
          <w:b w:val="0"/>
          <w:i w:val="0"/>
          <w:color w:val="222222"/>
          <w:sz w:val="21"/>
          <w:rtl w:val="1"/>
        </w:rPr>
        <w:t>در خواندن و نوشتن، پیشنهاد اصلی این است: یادداشت‌برداری دو ستونه، پیدا کردن ادعا و شاهد، خلاصه‌کردن هر بند در یک جمله و توضیح شفاهی درس. تمرین خانه باید کوتاه، منظم و با بازخورد فوری باشد. متن بسیار سخت، تصحیح همه خطاها وسط خواندن و وادارکردن کودک به چندبار خواندن جلوی جمع، اضطراب را بالا می‌برد.</w:t>
      </w:r>
    </w:p>
    <w:p>
      <w:pPr>
        <w:keepNext w:val="0"/>
        <w:spacing w:before="0" w:after="140" w:line="300" w:lineRule="auto"/>
        <w:jc w:val="right"/>
        <w:bidi w:val="1"/>
      </w:pPr>
      <w:r>
        <w:rPr>
          <w:rFonts w:ascii="DejaVu Sans" w:hAnsi="DejaVu Sans" w:cs="DejaVu Sans"/>
          <w:b w:val="0"/>
          <w:i w:val="0"/>
          <w:color w:val="222222"/>
          <w:sz w:val="21"/>
          <w:rtl w:val="1"/>
        </w:rPr>
        <w:t>برای املا یک روش چهارمرحله‌ای داشته باشید: واژه را در جمله معنادار بشنوید؛ بخش‌ها و صداهایش را پیدا کنید؛ یک بار بنویسید؛ بعد با نمونه درست مقایسه و فقط همان بخش خطا را اصلاح کنید. رونویسی ده‌باره ممکن است دست را خسته کند بدون اینکه الگوی صدا و نوشتار را تقویت کند.</w:t>
      </w:r>
    </w:p>
    <w:p>
      <w:pPr>
        <w:keepNext w:val="0"/>
        <w:spacing w:before="0" w:after="140" w:line="300" w:lineRule="auto"/>
        <w:jc w:val="right"/>
        <w:bidi w:val="1"/>
      </w:pPr>
      <w:r>
        <w:rPr>
          <w:rFonts w:ascii="DejaVu Sans" w:hAnsi="DejaVu Sans" w:cs="DejaVu Sans"/>
          <w:b w:val="0"/>
          <w:i w:val="0"/>
          <w:color w:val="222222"/>
          <w:sz w:val="21"/>
          <w:rtl w:val="1"/>
        </w:rPr>
        <w:t>در این پایه، این موارد می‌تواند در محدوده یادگیری باشد: اشتباه در تبدیل نمایش‌های کسر و اعشار در آغاز ممکن است؛ کودک باید به‌تدریج بتواند راه‌حل را توضیح و برآورد کند. طبیعی بودن یعنی با آموزش مناسب و گذشت زمان، روند پیشرفت دیده شود؛ نه اینکه خطا بدون تغییر بماند.</w:t>
      </w:r>
    </w:p>
    <w:p>
      <w:pPr>
        <w:keepNext w:val="0"/>
        <w:spacing w:before="0" w:after="140" w:line="300" w:lineRule="auto"/>
        <w:jc w:val="right"/>
        <w:bidi w:val="1"/>
      </w:pPr>
      <w:r>
        <w:rPr>
          <w:rFonts w:ascii="DejaVu Sans" w:hAnsi="DejaVu Sans" w:cs="DejaVu Sans"/>
          <w:b w:val="0"/>
          <w:i w:val="0"/>
          <w:color w:val="222222"/>
          <w:sz w:val="21"/>
          <w:rtl w:val="1"/>
        </w:rPr>
        <w:t>نشانه‌هایی که ارزش گفت‌وگو با معلم و ارزیابی دقیق‌تر دارند عبارت‌اند از: فقدان پایدار حس عدد، نفهمیدن کسر به‌عنوان مقدار، ناتوانی در مسئله کلامی، خواندن کند همراه با درک پایین، یا نوشتن بسیار نامنسجم با وجود آموزش. سابقه گفتار و زبان، شنوایی و بینایی، کیفیت آموزش، غیبت، زبان خانه و اضطراب نیز باید در ارزیابی دیده شود. تنها از روی وارونه‌نویسی یا بدخطی تشخیص نارساخوانی ندهید.</w:t>
      </w:r>
    </w:p>
    <w:p>
      <w:pPr>
        <w:keepNext w:val="0"/>
        <w:spacing w:before="0" w:after="140" w:line="300" w:lineRule="auto"/>
        <w:jc w:val="right"/>
        <w:bidi w:val="1"/>
      </w:pPr>
      <w:r>
        <w:rPr>
          <w:rFonts w:ascii="DejaVu Sans" w:hAnsi="DejaVu Sans" w:cs="DejaVu Sans"/>
          <w:b w:val="0"/>
          <w:i w:val="0"/>
          <w:color w:val="222222"/>
          <w:sz w:val="21"/>
          <w:rtl w:val="1"/>
        </w:rPr>
        <w:t>اگر نگرانید، سه نمونه کار با تاریخ جمع کنید، از معلم بپرسید مشکل در مقایسه با آموزش داده‌شده و در چه نوع تکلیفی دیده می‌شود، و یک برنامه حمایت هدفمند ۶ تا ۸ هفته‌ای با شاخص روشن داشته باشید. برای کمک نباید منتظر تشخیص نهایی ماند. معیار شش‌ماهه در برخی چارچوب‌های تشخیصی به پایداری مشکل اشاره دارد، نه توصیه به شش ماه بی‌عملی.</w:t>
      </w:r>
    </w:p>
    <w:p>
      <w:pPr>
        <w:keepNext w:val="0"/>
        <w:spacing w:before="0" w:after="160" w:line="293" w:lineRule="auto"/>
        <w:jc w:val="right"/>
        <w:bidi w:val="1"/>
      </w:pPr>
      <w:r>
        <w:rPr>
          <w:rFonts w:ascii="DejaVu Sans" w:hAnsi="DejaVu Sans" w:cs="DejaVu Sans"/>
          <w:b w:val="0"/>
          <w:i/>
          <w:color w:val="666666"/>
          <w:sz w:val="17"/>
          <w:rtl w:val="1"/>
        </w:rPr>
        <w:t>پشتوانه علمی: IES/WWC، مهارت‌های بنیادین خواندن، ۲۰۱۶؛ NICHD؛ National Center on Improving Literacy.</w:t>
      </w:r>
    </w:p>
    <w:p>
      <w:pPr>
        <w:pStyle w:val="Heading2"/>
        <w:keepNext/>
        <w:spacing w:before="220" w:after="120"/>
        <w:jc w:val="right"/>
        <w:bidi w:val="1"/>
      </w:pPr>
      <w:r>
        <w:rPr>
          <w:rFonts w:ascii="DejaVu Sans" w:hAnsi="DejaVu Sans" w:cs="DejaVu Sans"/>
          <w:b/>
          <w:i w:val="0"/>
          <w:color w:val="173F5F"/>
          <w:sz w:val="26"/>
          <w:rtl w:val="1"/>
        </w:rPr>
        <w:t>ریاضی: فهم پیش از سرعت</w:t>
      </w:r>
    </w:p>
    <w:p>
      <w:pPr>
        <w:keepNext w:val="0"/>
        <w:spacing w:before="0" w:after="140" w:line="300" w:lineRule="auto"/>
        <w:jc w:val="right"/>
        <w:bidi w:val="1"/>
      </w:pPr>
      <w:r>
        <w:rPr>
          <w:rFonts w:ascii="DejaVu Sans" w:hAnsi="DejaVu Sans" w:cs="DejaVu Sans"/>
          <w:b w:val="0"/>
          <w:i w:val="0"/>
          <w:color w:val="222222"/>
          <w:sz w:val="21"/>
          <w:rtl w:val="1"/>
        </w:rPr>
        <w:t>برای ریاضی، اقدام پایه این است: برای کسر، اعشار و درصد از پول، اندازه‌گیری، تخفیف فرضی و شبکه صدتایی استفاده کنید؛ حفظ فرمول بدون ارتباط مفهومی شکننده است. کودک باید بتواند با وسیله، شکل، زبان و نماد بین چند بازنمایی رفت‌وبرگشت کند. اگر فقط یک الگوریتم حفظ شود، با تغییر شکل سؤال ممکن است فرو بریزد.</w:t>
      </w:r>
    </w:p>
    <w:p>
      <w:pPr>
        <w:keepNext w:val="0"/>
        <w:spacing w:before="0" w:after="140" w:line="300" w:lineRule="auto"/>
        <w:jc w:val="right"/>
        <w:bidi w:val="1"/>
      </w:pPr>
      <w:r>
        <w:rPr>
          <w:rFonts w:ascii="DejaVu Sans" w:hAnsi="DejaVu Sans" w:cs="DejaVu Sans"/>
          <w:b w:val="0"/>
          <w:i w:val="0"/>
          <w:color w:val="222222"/>
          <w:sz w:val="21"/>
          <w:rtl w:val="1"/>
        </w:rPr>
        <w:t>برای بررسی ریاضی سه سؤال بپرسید: کودک مقدار را می‌فهمد؟ راهبرد انتخاب می‌کند؟ می‌تواند توضیح دهد چرا جواب معقول است؟ سرعت مهم است، اما بعد از فهم و با تمرین کوتاه و فاصله‌دار. فعالیت زمان‌دار نباید ابزار تحقیر یا ایجاد وحشت باشد.</w:t>
      </w:r>
    </w:p>
    <w:p>
      <w:pPr>
        <w:keepNext w:val="0"/>
        <w:spacing w:before="0" w:after="140" w:line="300" w:lineRule="auto"/>
        <w:jc w:val="right"/>
        <w:bidi w:val="1"/>
      </w:pPr>
      <w:r>
        <w:rPr>
          <w:rFonts w:ascii="DejaVu Sans" w:hAnsi="DejaVu Sans" w:cs="DejaVu Sans"/>
          <w:b w:val="0"/>
          <w:i w:val="0"/>
          <w:color w:val="222222"/>
          <w:sz w:val="21"/>
          <w:rtl w:val="1"/>
        </w:rPr>
        <w:t>نشانه‌های نیازمند توجه شامل درک ضعیف مقدار و ارزش مکانی، اشتباه پایدار در جهت و ترتیب، فراموشی شدید حقایق پایه با وجود تمرین مفهومی، ناتوانی در انتخاب عمل در مسئله کلامی و تفاوت چشمگیر بین توضیح شفاهی و اجرای محاسبه است. یک خطا به‌تنهایی تشخیص دیس‌کلکولیا نیست؛ الگوی چندنشانه‌ای و پایدار اهمیت دارد (NICHD؛ WWC، ۲۰۲۱).</w:t>
      </w:r>
    </w:p>
    <w:p>
      <w:pPr>
        <w:keepNext w:val="0"/>
        <w:spacing w:before="0" w:after="140" w:line="300" w:lineRule="auto"/>
        <w:jc w:val="right"/>
        <w:bidi w:val="1"/>
      </w:pPr>
      <w:r>
        <w:rPr>
          <w:rFonts w:ascii="DejaVu Sans" w:hAnsi="DejaVu Sans" w:cs="DejaVu Sans"/>
          <w:b w:val="0"/>
          <w:i w:val="0"/>
          <w:color w:val="222222"/>
          <w:sz w:val="21"/>
          <w:rtl w:val="1"/>
        </w:rPr>
        <w:t>تمرین خانگی پیشنهادی: ده دقیقه، سه روز در هفته. دو دقیقه مرور مفهوم، پنج دقیقه حل دو یا سه نمونه متنوع، دو دقیقه توضیح راه‌حل توسط کودک و یک دقیقه ثبت اینکه کدام گام هنوز سخت است. کیفیت بازخورد از تعداد صفحه مهم‌تر است.</w:t>
      </w:r>
    </w:p>
    <w:p>
      <w:pPr>
        <w:keepNext w:val="0"/>
        <w:spacing w:before="0" w:after="160" w:line="293" w:lineRule="auto"/>
        <w:jc w:val="right"/>
        <w:bidi w:val="1"/>
      </w:pPr>
      <w:r>
        <w:rPr>
          <w:rFonts w:ascii="DejaVu Sans" w:hAnsi="DejaVu Sans" w:cs="DejaVu Sans"/>
          <w:b w:val="0"/>
          <w:i/>
          <w:color w:val="666666"/>
          <w:sz w:val="17"/>
          <w:rtl w:val="1"/>
        </w:rPr>
        <w:t>پشتوانه علمی: IES/WWC، مداخله ریاضی دبستان، ۲۰۲۱؛ NICHD Learning Disabilities.</w:t>
      </w:r>
    </w:p>
    <w:p>
      <w:pPr>
        <w:pStyle w:val="Heading2"/>
        <w:keepNext/>
        <w:spacing w:before="220" w:after="120"/>
        <w:jc w:val="right"/>
        <w:bidi w:val="1"/>
      </w:pPr>
      <w:r>
        <w:rPr>
          <w:rFonts w:ascii="DejaVu Sans" w:hAnsi="DejaVu Sans" w:cs="DejaVu Sans"/>
          <w:b/>
          <w:i w:val="0"/>
          <w:color w:val="173F5F"/>
          <w:sz w:val="26"/>
          <w:rtl w:val="1"/>
        </w:rPr>
        <w:t>تکلیف، استقلال و همکاری با مدرسه</w:t>
      </w:r>
    </w:p>
    <w:p>
      <w:pPr>
        <w:keepNext w:val="0"/>
        <w:spacing w:before="0" w:after="140" w:line="300" w:lineRule="auto"/>
        <w:jc w:val="right"/>
        <w:bidi w:val="1"/>
      </w:pPr>
      <w:r>
        <w:rPr>
          <w:rFonts w:ascii="DejaVu Sans" w:hAnsi="DejaVu Sans" w:cs="DejaVu Sans"/>
          <w:b w:val="0"/>
          <w:i w:val="0"/>
          <w:color w:val="222222"/>
          <w:sz w:val="21"/>
          <w:rtl w:val="1"/>
        </w:rPr>
        <w:t>نقش والد در این پایه چنین است: جلسه هفتگی ده‌دقیقه‌ای برنامه‌ریزی داشته باشید؛ والد سؤال می‌پرسد و کودک برنامه را می‌نویسد و اصلاح می‌کند. انجام تکلیف به جای کودک، پاک‌کردن هر خطا یا فرستادن پاسخ آماده به گروه، داده مهمی را از معلم پنهان می‌کند و استقلال را عقب می‌اندازد.</w:t>
      </w:r>
    </w:p>
    <w:p>
      <w:pPr>
        <w:keepNext w:val="0"/>
        <w:spacing w:before="0" w:after="140" w:line="300" w:lineRule="auto"/>
        <w:jc w:val="right"/>
        <w:bidi w:val="1"/>
      </w:pPr>
      <w:r>
        <w:rPr>
          <w:rFonts w:ascii="DejaVu Sans" w:hAnsi="DejaVu Sans" w:cs="DejaVu Sans"/>
          <w:b w:val="0"/>
          <w:i w:val="0"/>
          <w:color w:val="222222"/>
          <w:sz w:val="21"/>
          <w:rtl w:val="1"/>
        </w:rPr>
        <w:t>روال تکلیف را ثابت کنید: خوردن میان‌وعده و کمی استراحت، انتخاب هدف کوتاه، حذف حواس‌پرتی، یک بلوک کار، استراحت حرکتی و بازبینی. اگر تکلیف به شکل ثابت بسیار طولانی‌تر از انتظار مدرسه است، زمان واقعی را ثبت کنید و محترمانه با معلم در میان بگذارید.</w:t>
      </w:r>
    </w:p>
    <w:p>
      <w:pPr>
        <w:keepNext w:val="0"/>
        <w:spacing w:before="0" w:after="140" w:line="300" w:lineRule="auto"/>
        <w:jc w:val="right"/>
        <w:bidi w:val="1"/>
      </w:pPr>
      <w:r>
        <w:rPr>
          <w:rFonts w:ascii="DejaVu Sans" w:hAnsi="DejaVu Sans" w:cs="DejaVu Sans"/>
          <w:b w:val="0"/>
          <w:i w:val="0"/>
          <w:color w:val="222222"/>
          <w:sz w:val="21"/>
          <w:rtl w:val="1"/>
        </w:rPr>
        <w:t>در گفت‌وگو با معلم به جای «بچه من ضعیف است؟» بپرسید: کدام مهارت مشخص مشکل دارد؟ در چه موقعیت‌هایی بهتر عمل می‌کند؟ چه آموزشی انجام شده؟ پیشرفت را با چه شاخصی بسنجیم؟ و من در خانه دقیقاً چه تمرین کوتاهی انجام دهم؟</w:t>
      </w:r>
    </w:p>
    <w:p>
      <w:pPr>
        <w:keepNext w:val="0"/>
        <w:spacing w:before="0" w:after="140" w:line="300" w:lineRule="auto"/>
        <w:jc w:val="right"/>
        <w:bidi w:val="1"/>
      </w:pPr>
      <w:r>
        <w:rPr>
          <w:rFonts w:ascii="DejaVu Sans" w:hAnsi="DejaVu Sans" w:cs="DejaVu Sans"/>
          <w:b w:val="0"/>
          <w:i w:val="0"/>
          <w:color w:val="222222"/>
          <w:sz w:val="21"/>
          <w:rtl w:val="1"/>
        </w:rPr>
        <w:t>اگر مشکل در چند درس و همراه با بی‌نظمی، فراموشی، شروع‌نکردن و گم‌کردن وسایل است، کارکردهای اجرایی و توجه را هم بررسی کنید. اگر فقط در خواندن یا فقط در ریاضی است، مسیر ارزیابی ممکن است متفاوت باشد.</w:t>
      </w:r>
    </w:p>
    <w:p>
      <w:pPr>
        <w:keepNext w:val="0"/>
        <w:spacing w:before="0" w:after="160" w:line="293" w:lineRule="auto"/>
        <w:jc w:val="right"/>
        <w:bidi w:val="1"/>
      </w:pPr>
      <w:r>
        <w:rPr>
          <w:rFonts w:ascii="DejaVu Sans" w:hAnsi="DejaVu Sans" w:cs="DejaVu Sans"/>
          <w:b w:val="0"/>
          <w:i/>
          <w:color w:val="666666"/>
          <w:sz w:val="17"/>
          <w:rtl w:val="1"/>
        </w:rPr>
        <w:t>پشتوانه علمی: EEF، کار با والدین برای حمایت از یادگیری؛ CDC ADHD؛ Harvard Executive Function Guide.</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برای کسر و نسبت، زبان ریاضی و خط عدد را جدی بگیرید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فراتحلیل ۲۰۲۵، ۲۸ مطالعه مداخله‌ای درباره عددهای گویا در پایه‌های سوم تا نهم و دانش‌آموزان دارای دشواری ریاضی را بررسی کرد. میانگین اثر مثبت بود و آموزش زبان دقیق ریاضی و استفاده از خط عدد با پیامدهای بهتر همراه شدند. فاصله پیش‌بینی مطالعه گسترده بود؛ یعنی همه برنامه‌ها یکسان اثر نمی‌کنند. اقدام والد: به‌جای فقط حل برگه، از کودک بخواهد کسر یا اعشار را روی خط عدد نشان دهد و با جمله کامل توضیح دهد چرا یک مقدار بزرگ‌تر است.</w:t>
      </w:r>
    </w:p>
    <w:p>
      <w:pPr>
        <w:keepNext w:val="0"/>
        <w:spacing w:before="0" w:after="180" w:line="293" w:lineRule="auto"/>
        <w:jc w:val="right"/>
        <w:bidi w:val="1"/>
      </w:pPr>
      <w:r>
        <w:rPr>
          <w:rFonts w:ascii="DejaVu Sans" w:hAnsi="DejaVu Sans" w:cs="DejaVu Sans"/>
          <w:b w:val="0"/>
          <w:i/>
          <w:color w:val="666666"/>
          <w:sz w:val="17"/>
          <w:rtl w:val="1"/>
        </w:rPr>
        <w:t>منبع و محدودیت پژوهش: Krowka و همکاران، ۲۰۲۵؛ doi:10.1177/07319487241288823.</w:t>
      </w:r>
    </w:p>
    <w:p>
      <w:pPr>
        <w:pStyle w:val="Heading2"/>
        <w:keepNext/>
        <w:spacing w:before="220" w:after="120"/>
        <w:jc w:val="right"/>
        <w:bidi w:val="1"/>
      </w:pPr>
      <w:r>
        <w:rPr>
          <w:rFonts w:ascii="DejaVu Sans" w:hAnsi="DejaVu Sans" w:cs="DejaVu Sans"/>
          <w:b/>
          <w:i w:val="0"/>
          <w:color w:val="173F5F"/>
          <w:sz w:val="26"/>
          <w:rtl w:val="1"/>
        </w:rPr>
        <w:t>چراغ راه پیگیری و پایان</w:t>
      </w:r>
    </w:p>
    <w:p>
      <w:pPr>
        <w:keepNext w:val="0"/>
        <w:spacing w:before="0" w:after="140" w:line="300" w:lineRule="auto"/>
        <w:jc w:val="right"/>
        <w:bidi w:val="1"/>
      </w:pPr>
      <w:r>
        <w:rPr>
          <w:rFonts w:ascii="DejaVu Sans" w:hAnsi="DejaVu Sans" w:cs="DejaVu Sans"/>
          <w:b w:val="0"/>
          <w:i w:val="0"/>
          <w:color w:val="222222"/>
          <w:sz w:val="21"/>
          <w:rtl w:val="1"/>
        </w:rPr>
        <w:t>چراغ سبز: خطا پراکنده است، کودک پیشرفت می‌کند و عملکرد روزمره حفظ شده؛ تمرین کوتاه و ارتباط معمول با معلم کافی است. چراغ زرد: مشکل چند هفته تکرار می‌شود یا کودک از درس اجتناب می‌کند؛ نمونه جمع کنید و با معلم برنامه حمایت هدفمند بنویسید.</w:t>
      </w:r>
    </w:p>
    <w:p>
      <w:pPr>
        <w:keepNext w:val="0"/>
        <w:spacing w:before="0" w:after="140" w:line="300" w:lineRule="auto"/>
        <w:jc w:val="right"/>
        <w:bidi w:val="1"/>
      </w:pPr>
      <w:r>
        <w:rPr>
          <w:rFonts w:ascii="DejaVu Sans" w:hAnsi="DejaVu Sans" w:cs="DejaVu Sans"/>
          <w:b w:val="0"/>
          <w:i w:val="0"/>
          <w:color w:val="222222"/>
          <w:sz w:val="21"/>
          <w:rtl w:val="1"/>
        </w:rPr>
        <w:t>چراغ نارنجی: فاصله زیاد با پایه، پیشرفت اندک با آموزش مناسب، افت عزت‌نفس، شکایت جسمانی یا مشکل در چند محیط؛ ارزیابی تخصصی یادگیری، توجه، زبان، شنوایی یا بینایی را متناسب با الگو پیگیری کنید. چراغ قرمز: پسرفت مهارت، تغییر عصبی ناگهانی، آسیب به خود، یا ناتوانی شدید و ناگهانی؛ ارزیابی فوری پزشکی یا سلامت روان لازم است.</w:t>
      </w:r>
    </w:p>
    <w:p>
      <w:pPr>
        <w:keepNext w:val="0"/>
        <w:spacing w:before="0" w:after="140" w:line="300" w:lineRule="auto"/>
        <w:jc w:val="right"/>
        <w:bidi w:val="1"/>
      </w:pPr>
      <w:r>
        <w:rPr>
          <w:rFonts w:ascii="DejaVu Sans" w:hAnsi="DejaVu Sans" w:cs="DejaVu Sans"/>
          <w:b w:val="0"/>
          <w:i w:val="0"/>
          <w:color w:val="222222"/>
          <w:sz w:val="21"/>
          <w:rtl w:val="1"/>
        </w:rPr>
        <w:t>تمرکز ارزیابی در این پایه بیشتر بر این حوزه‌هاست: افت تحصیلی پایدار، اضطراب و خلق پایین، مشکلات تصویر بدنی، قلدری و آزار آنلاین، اختلال یادگیری جبران‌نشده و نشانه‌های توجه یا خواب. نقطه شروع می‌تواند معلم و مسئول آموزش مدرسه، روان‌شناس کودک یا متخصص اختلال یادگیری باشد؛ در مشکلات جسمی، خواب، رشد، شنوایی و بینایی، پزشک کودک مسیر مناسب را مشخص می‌کند.</w:t>
      </w:r>
    </w:p>
    <w:p>
      <w:pPr>
        <w:keepNext w:val="0"/>
        <w:spacing w:before="0" w:after="140" w:line="300" w:lineRule="auto"/>
        <w:jc w:val="right"/>
        <w:bidi w:val="1"/>
      </w:pPr>
      <w:r>
        <w:rPr>
          <w:rFonts w:ascii="DejaVu Sans" w:hAnsi="DejaVu Sans" w:cs="DejaVu Sans"/>
          <w:b w:val="0"/>
          <w:i w:val="0"/>
          <w:color w:val="222222"/>
          <w:sz w:val="21"/>
          <w:rtl w:val="1"/>
        </w:rPr>
        <w:t>این هفته یک مهارت را انتخاب کنید، خط پایه بگیرید، تمرین کوتاه انجام دهید و نتیجه را ثبت کنید. هدف والد کشف زودهنگام و حمایت هوشمندانه است، نه تبدیل خانه به کلاس دوم. در قسمت بعد سراغ رفتار، دوستی، قلدری، اضطراب، بیش‌فعالی و مسیر مراجعه می‌رویم.</w:t>
      </w:r>
    </w:p>
    <w:p>
      <w:pPr>
        <w:keepNext w:val="0"/>
        <w:spacing w:before="0" w:after="60" w:line="293" w:lineRule="auto"/>
        <w:jc w:val="right"/>
        <w:pageBreakBefore/>
        <w:bidi w:val="1"/>
      </w:pPr>
      <w:r>
        <w:rPr>
          <w:rFonts w:ascii="DejaVu Sans" w:hAnsi="DejaVu Sans" w:cs="DejaVu Sans"/>
          <w:b/>
          <w:i w:val="0"/>
          <w:color w:val="B58B2A"/>
          <w:sz w:val="20"/>
          <w:rtl w:val="1"/>
        </w:rPr>
        <w:t>بخش سوم</w:t>
      </w:r>
    </w:p>
    <w:p>
      <w:pPr>
        <w:pStyle w:val="Heading1"/>
        <w:keepNext/>
        <w:spacing w:before="320" w:after="160"/>
        <w:jc w:val="right"/>
        <w:bidi w:val="1"/>
      </w:pPr>
      <w:r>
        <w:rPr>
          <w:rFonts w:ascii="DejaVu Sans" w:hAnsi="DejaVu Sans" w:cs="DejaVu Sans"/>
          <w:b/>
          <w:i w:val="0"/>
          <w:color w:val="173F5F"/>
          <w:sz w:val="32"/>
          <w:rtl w:val="1"/>
        </w:rPr>
        <w:t>رفتار، دوستی و سلامت روان در پایه پنجم دبستان</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w:t>
      </w:r>
    </w:p>
    <w:p>
      <w:pPr>
        <w:keepNext w:val="0"/>
        <w:spacing w:before="0" w:after="140" w:line="300" w:lineRule="auto"/>
        <w:jc w:val="right"/>
        <w:bidi w:val="1"/>
      </w:pPr>
      <w:r>
        <w:rPr>
          <w:rFonts w:ascii="DejaVu Sans" w:hAnsi="DejaVu Sans" w:cs="DejaVu Sans"/>
          <w:b w:val="0"/>
          <w:i w:val="0"/>
          <w:color w:val="222222"/>
          <w:sz w:val="21"/>
          <w:rtl w:val="1"/>
        </w:rPr>
        <w:t>سلام. در قسمت سوم درباره رفتار، تشویق، جدول ستاره و لِوِل‌آپ، دوستی و قلدری، فضای مجازی و نشانه‌های سلامت روان در پایه پنجم دبستان صحبت می‌کنیم. هدف این نیست که والد خودش تشخیص بدهد؛ هدف این است که بداند چه چیزی را مشاهده کند، چه اقدام اولیه‌ای انجام دهد و چه زمانی کمک بگیرد.</w:t>
      </w:r>
    </w:p>
    <w:p>
      <w:pPr>
        <w:keepNext w:val="0"/>
        <w:spacing w:before="0" w:after="140" w:line="300" w:lineRule="auto"/>
        <w:jc w:val="right"/>
        <w:bidi w:val="1"/>
      </w:pPr>
      <w:r>
        <w:rPr>
          <w:rFonts w:ascii="DejaVu Sans" w:hAnsi="DejaVu Sans" w:cs="DejaVu Sans"/>
          <w:b w:val="0"/>
          <w:i w:val="0"/>
          <w:color w:val="222222"/>
          <w:sz w:val="21"/>
          <w:rtl w:val="1"/>
        </w:rPr>
        <w:t>رفتار کودک پیام است، اما هر پیام یک معنا ندارد. بی‌قراری می‌تواند از کم‌خوابی، اضطراب، دشواری تکلیف، نیاز به حرکت یا ADHD باشد. پرخاشگری می‌تواند واکنش به ناکامی، الگوی آموخته‌شده، قلدری یا یک مشکل هیجانی باشد. قبل از برچسب، الگو را بررسی می‌کنیم.</w:t>
      </w:r>
    </w:p>
    <w:p>
      <w:pPr>
        <w:pStyle w:val="Heading2"/>
        <w:keepNext/>
        <w:spacing w:before="220" w:after="120"/>
        <w:jc w:val="right"/>
        <w:bidi w:val="1"/>
      </w:pPr>
      <w:r>
        <w:rPr>
          <w:rFonts w:ascii="DejaVu Sans" w:hAnsi="DejaVu Sans" w:cs="DejaVu Sans"/>
          <w:b/>
          <w:i w:val="0"/>
          <w:color w:val="173F5F"/>
          <w:sz w:val="26"/>
          <w:rtl w:val="1"/>
        </w:rPr>
        <w:t>اصلاح رفتار، جدول ستاره و لِوِل‌آپ</w:t>
      </w:r>
    </w:p>
    <w:p>
      <w:pPr>
        <w:keepNext w:val="0"/>
        <w:spacing w:before="0" w:after="140" w:line="300" w:lineRule="auto"/>
        <w:jc w:val="right"/>
        <w:bidi w:val="1"/>
      </w:pPr>
      <w:r>
        <w:rPr>
          <w:rFonts w:ascii="DejaVu Sans" w:hAnsi="DejaVu Sans" w:cs="DejaVu Sans"/>
          <w:b w:val="0"/>
          <w:i w:val="0"/>
          <w:color w:val="222222"/>
          <w:sz w:val="21"/>
          <w:rtl w:val="1"/>
        </w:rPr>
        <w:t>قانون اول اصلاح رفتار: رفتار هدف را قابل مشاهده تعریف کنید. «بچه خوبی باش» قابل سنجش نیست؛ «با یک یادآوری کیف را تا ساعت هشت آماده کند» روشن است. همزمان فقط یک یا دو رفتار را هدف بگیرید.</w:t>
      </w:r>
    </w:p>
    <w:p>
      <w:pPr>
        <w:keepNext w:val="0"/>
        <w:spacing w:before="0" w:after="140" w:line="300" w:lineRule="auto"/>
        <w:jc w:val="right"/>
        <w:bidi w:val="1"/>
      </w:pPr>
      <w:r>
        <w:rPr>
          <w:rFonts w:ascii="DejaVu Sans" w:hAnsi="DejaVu Sans" w:cs="DejaVu Sans"/>
          <w:b w:val="0"/>
          <w:i w:val="0"/>
          <w:color w:val="222222"/>
          <w:sz w:val="21"/>
          <w:rtl w:val="1"/>
        </w:rPr>
        <w:t>برای این پایه یک هدف مناسب می‌تواند این باشد: برنامه‌ریزی هفتگی، مراقبت از وسیله شخصی، مدیریت زمان صفحه یا حل اختلاف بدون پیام آزاردهنده. ابتدا خط پایه بگیرید؛ سه روز فقط ببینید رفتار چند بار و با چند یادآوری انجام می‌شود. بعد هدفی کمی بالاتر از وضع فعلی بگذارید، نه کمال فوری.</w:t>
      </w:r>
    </w:p>
    <w:p>
      <w:pPr>
        <w:keepNext w:val="0"/>
        <w:spacing w:before="0" w:after="140" w:line="300" w:lineRule="auto"/>
        <w:jc w:val="right"/>
        <w:bidi w:val="1"/>
      </w:pPr>
      <w:r>
        <w:rPr>
          <w:rFonts w:ascii="DejaVu Sans" w:hAnsi="DejaVu Sans" w:cs="DejaVu Sans"/>
          <w:b w:val="0"/>
          <w:i w:val="0"/>
          <w:color w:val="222222"/>
          <w:sz w:val="21"/>
          <w:rtl w:val="1"/>
        </w:rPr>
        <w:t>جدول ستاره برای کودکان کم‌سن و نظام امتیاز و قرارداد برای کودکان بزرگ‌تر مناسب‌تر است. امتیاز را سریع، همراه با تحسین مشخص بدهید: «چون با یک یادآوری شروع کردی، یک امتیاز گرفتی.» ستاره‌ای را که کسب شده پس نگیرید؛ جدول باید تصویر موفقیت باشد، نه دفتر بدهکاری.</w:t>
      </w:r>
    </w:p>
    <w:p>
      <w:pPr>
        <w:keepNext w:val="0"/>
        <w:spacing w:before="0" w:after="140" w:line="300" w:lineRule="auto"/>
        <w:jc w:val="right"/>
        <w:bidi w:val="1"/>
      </w:pPr>
      <w:r>
        <w:rPr>
          <w:rFonts w:ascii="DejaVu Sans" w:hAnsi="DejaVu Sans" w:cs="DejaVu Sans"/>
          <w:b w:val="0"/>
          <w:i w:val="0"/>
          <w:color w:val="222222"/>
          <w:sz w:val="21"/>
          <w:rtl w:val="1"/>
        </w:rPr>
        <w:t>مدل لِوِل‌آپ در این پایه: امتیاز را بیشتر به اختیار و امتیازهای متناسب با سن وصل کنید؛ مثلاً انتخاب فعالیت خانوادگی، نه صرفاً جایزه مادی. شرط ارتقا را از قبل بنویسید، مثلاً چهار موفقیت از پنج فرصت. اگر کودک نرسید، تنبیه نمی‌شود؛ سطح کمک را بازبینی می‌کنید. شاید هدف بزرگ، زمان نامناسب یا پاداش بی‌معنا بوده است.</w:t>
      </w:r>
    </w:p>
    <w:p>
      <w:pPr>
        <w:keepNext w:val="0"/>
        <w:spacing w:before="0" w:after="140" w:line="300" w:lineRule="auto"/>
        <w:jc w:val="right"/>
        <w:bidi w:val="1"/>
      </w:pPr>
      <w:r>
        <w:rPr>
          <w:rFonts w:ascii="DejaVu Sans" w:hAnsi="DejaVu Sans" w:cs="DejaVu Sans"/>
          <w:b w:val="0"/>
          <w:i w:val="0"/>
          <w:color w:val="222222"/>
          <w:sz w:val="21"/>
          <w:rtl w:val="1"/>
        </w:rPr>
        <w:t>تقویت فقط جایزه نیست. توجه مثبت، انتخاب، فعالیت مشترک، مسئولیت جذاب و اعتماد بیشتر می‌تواند مؤثرتر باشد. پیامد نیز باید منطقی، کوتاه و مرتبط باشد. شکستن وسیله یعنی مشارکت در جبران؛ نه محرومیت نامرتبط و طولانی از همه چیز.</w:t>
      </w:r>
    </w:p>
    <w:p>
      <w:pPr>
        <w:keepNext w:val="0"/>
        <w:spacing w:before="0" w:after="140" w:line="300" w:lineRule="auto"/>
        <w:jc w:val="right"/>
        <w:bidi w:val="1"/>
      </w:pPr>
      <w:r>
        <w:rPr>
          <w:rFonts w:ascii="DejaVu Sans" w:hAnsi="DejaVu Sans" w:cs="DejaVu Sans"/>
          <w:b w:val="0"/>
          <w:i w:val="0"/>
          <w:color w:val="222222"/>
          <w:sz w:val="21"/>
          <w:rtl w:val="1"/>
        </w:rPr>
        <w:t>اگر رفتار خطرناک است، اول ایمنی؛ بعد آموزش. در اوج خشم سخنرانی نکنید. صدای خود را پایین بیاورید، فاصله امن بسازید، محرک را کم کنید و پس از آرام‌شدن، مهارت جایگزین را تمرین کنید.</w:t>
      </w:r>
    </w:p>
    <w:p>
      <w:pPr>
        <w:keepNext w:val="0"/>
        <w:spacing w:before="0" w:after="160" w:line="293" w:lineRule="auto"/>
        <w:jc w:val="right"/>
        <w:bidi w:val="1"/>
      </w:pPr>
      <w:r>
        <w:rPr>
          <w:rFonts w:ascii="DejaVu Sans" w:hAnsi="DejaVu Sans" w:cs="DejaVu Sans"/>
          <w:b w:val="0"/>
          <w:i/>
          <w:color w:val="666666"/>
          <w:sz w:val="17"/>
          <w:rtl w:val="1"/>
        </w:rPr>
        <w:t>پشتوانه علمی: HealthyChildren/AAP، تقویت مثبت، ۲۰۲۳؛ WHO Parenting Guidelines، ۲۰۲۳؛ NICE Parent Training.</w:t>
      </w:r>
    </w:p>
    <w:p>
      <w:pPr>
        <w:pStyle w:val="Heading2"/>
        <w:keepNext/>
        <w:spacing w:before="220" w:after="120"/>
        <w:jc w:val="right"/>
        <w:bidi w:val="1"/>
      </w:pPr>
      <w:r>
        <w:rPr>
          <w:rFonts w:ascii="DejaVu Sans" w:hAnsi="DejaVu Sans" w:cs="DejaVu Sans"/>
          <w:b/>
          <w:i w:val="0"/>
          <w:color w:val="173F5F"/>
          <w:sz w:val="26"/>
          <w:rtl w:val="1"/>
        </w:rPr>
        <w:t>دوستی، بازی، قانون‌پذیری و قلدری</w:t>
      </w:r>
    </w:p>
    <w:p>
      <w:pPr>
        <w:keepNext w:val="0"/>
        <w:spacing w:before="0" w:after="140" w:line="300" w:lineRule="auto"/>
        <w:jc w:val="right"/>
        <w:bidi w:val="1"/>
      </w:pPr>
      <w:r>
        <w:rPr>
          <w:rFonts w:ascii="DejaVu Sans" w:hAnsi="DejaVu Sans" w:cs="DejaVu Sans"/>
          <w:b w:val="0"/>
          <w:i w:val="0"/>
          <w:color w:val="222222"/>
          <w:sz w:val="21"/>
          <w:rtl w:val="1"/>
        </w:rPr>
        <w:t>در دوستی، جمع‌های دوستانه، محبوبیت و قلدری رابطه‌ای مهم‌تر می‌شوند؛ مالکیت حساب کاربری و فشار برای داشتن گوشی نیز ظاهر می‌شود. هر اختلافی قلدری نیست. قلدری رفتار پرخاشگرانه ناخواسته با نابرابری واقعی یا ادراک‌شده قدرت است که تکرار شده یا امکان تکرار دارد. تعارض معمولاً دوطرفه و با قدرت نسبتاً برابر است؛ هر دو نیازمند آموزش‌اند، اما مداخله‌شان یکسان نیست.</w:t>
      </w:r>
    </w:p>
    <w:p>
      <w:pPr>
        <w:keepNext w:val="0"/>
        <w:spacing w:before="0" w:after="140" w:line="300" w:lineRule="auto"/>
        <w:jc w:val="right"/>
        <w:bidi w:val="1"/>
      </w:pPr>
      <w:r>
        <w:rPr>
          <w:rFonts w:ascii="DejaVu Sans" w:hAnsi="DejaVu Sans" w:cs="DejaVu Sans"/>
          <w:b w:val="0"/>
          <w:i w:val="0"/>
          <w:color w:val="222222"/>
          <w:sz w:val="21"/>
          <w:rtl w:val="1"/>
        </w:rPr>
        <w:t>نشانه‌های احتمالی قلدری شامل آسیب بی‌توضیح، گم‌شدن وسایل، سردرد و دل‌درد، کابوس، افت نمره، امتناع از مدرسه، از دست دادن ناگهانی دوستان، افت عزت‌نفس و پنهان‌کردن صفحه گوشی است. اگر کودک آزارگر است، او را «قلدر» به‌عنوان هویت صدا نکنید؛ رفتار را متوقف کنید، مسئولیت و جبران بخواهید و نیازهای پشت رفتار را بررسی کنید.</w:t>
      </w:r>
    </w:p>
    <w:p>
      <w:pPr>
        <w:keepNext w:val="0"/>
        <w:spacing w:before="0" w:after="140" w:line="300" w:lineRule="auto"/>
        <w:jc w:val="right"/>
        <w:bidi w:val="1"/>
      </w:pPr>
      <w:r>
        <w:rPr>
          <w:rFonts w:ascii="DejaVu Sans" w:hAnsi="DejaVu Sans" w:cs="DejaVu Sans"/>
          <w:b w:val="0"/>
          <w:i w:val="0"/>
          <w:color w:val="222222"/>
          <w:sz w:val="21"/>
          <w:rtl w:val="1"/>
        </w:rPr>
        <w:t>در قانون‌پذیری، قواعد را به ارزش‌ها وصل کنید: خواب برای سلامت، حریم دیجیتال برای امنیت، و احترام برای اعتماد. مدل والد مهم است: اگر خودمان هنگام خشم تحقیر کنیم، آموزش احترام با سخنرانی اثر کمی دارد. برای گزارش قلدری، کودک باید سه مسیر بداند: دورشدن امن، گفتن قاطع کوتاه، و گزارش به بزرگسال قابل اعتماد.</w:t>
      </w:r>
    </w:p>
    <w:p>
      <w:pPr>
        <w:keepNext w:val="0"/>
        <w:spacing w:before="0" w:after="140" w:line="300" w:lineRule="auto"/>
        <w:jc w:val="right"/>
        <w:bidi w:val="1"/>
      </w:pPr>
      <w:r>
        <w:rPr>
          <w:rFonts w:ascii="DejaVu Sans" w:hAnsi="DejaVu Sans" w:cs="DejaVu Sans"/>
          <w:b w:val="0"/>
          <w:i w:val="0"/>
          <w:color w:val="222222"/>
          <w:sz w:val="21"/>
          <w:rtl w:val="1"/>
        </w:rPr>
        <w:t>بازی و فعالیت مناسب این دوره شامل ورزش، هنر، ساخت پروژه، بازی‌های گروهی و راهبردی؛ فرصت تجربه چند حوزه برای استعدادشناسی بدون تبدیل هر علاقه به کلاس اجباری است. برای استعدادشناسی، به ترکیب علاقه، استمرار، سرعت یادگیری، کیفیت تمرین و رضایت کودک نگاه کنید؛ یک آزمون یا یک کلاس نباید سرنوشت هویتی او را تعیین کند.</w:t>
      </w:r>
    </w:p>
    <w:p>
      <w:pPr>
        <w:keepNext w:val="0"/>
        <w:spacing w:before="0" w:after="160" w:line="293" w:lineRule="auto"/>
        <w:jc w:val="right"/>
        <w:bidi w:val="1"/>
      </w:pPr>
      <w:r>
        <w:rPr>
          <w:rFonts w:ascii="DejaVu Sans" w:hAnsi="DejaVu Sans" w:cs="DejaVu Sans"/>
          <w:b w:val="0"/>
          <w:i/>
          <w:color w:val="666666"/>
          <w:sz w:val="17"/>
          <w:rtl w:val="1"/>
        </w:rPr>
        <w:t>پشتوانه علمی: StopBullying.gov؛ Bandura، ۱۹۷۷؛ Ryan &amp; Deci، ۲۰۲۰.</w:t>
      </w:r>
    </w:p>
    <w:p>
      <w:pPr>
        <w:pStyle w:val="Heading2"/>
        <w:keepNext/>
        <w:spacing w:before="220" w:after="120"/>
        <w:jc w:val="right"/>
        <w:bidi w:val="1"/>
      </w:pPr>
      <w:r>
        <w:rPr>
          <w:rFonts w:ascii="DejaVu Sans" w:hAnsi="DejaVu Sans" w:cs="DejaVu Sans"/>
          <w:b/>
          <w:i w:val="0"/>
          <w:color w:val="173F5F"/>
          <w:sz w:val="26"/>
          <w:rtl w:val="1"/>
        </w:rPr>
        <w:t>طبیعی، نیازمند پیگیری یا اختلال؟</w:t>
      </w:r>
    </w:p>
    <w:p>
      <w:pPr>
        <w:keepNext w:val="0"/>
        <w:spacing w:before="0" w:after="140" w:line="300" w:lineRule="auto"/>
        <w:jc w:val="right"/>
        <w:bidi w:val="1"/>
      </w:pPr>
      <w:r>
        <w:rPr>
          <w:rFonts w:ascii="DejaVu Sans" w:hAnsi="DejaVu Sans" w:cs="DejaVu Sans"/>
          <w:b w:val="0"/>
          <w:i w:val="0"/>
          <w:color w:val="222222"/>
          <w:sz w:val="21"/>
          <w:rtl w:val="1"/>
        </w:rPr>
        <w:t>در اضطراب، نگرانی کوتاه پیش از مدرسه، امتحان یا موقعیت تازه می‌تواند طبیعی باشد. پیگیری وقتی مهم می‌شود که ترس چند هفته ادامه یابد، رو به افزایش باشد، باعث اجتناب، امتناع از مدرسه، اختلال خواب، دل‌درد و سردرد مکرر یا وابستگی شدید شود. در خانه احساس را تأیید کنید، از اطمینان‌دادن بی‌پایان پرهیز کنید و قدم‌های کوچک مواجهه را با مدرسه هماهنگ کنید.</w:t>
      </w:r>
    </w:p>
    <w:p>
      <w:pPr>
        <w:keepNext w:val="0"/>
        <w:spacing w:before="0" w:after="140" w:line="300" w:lineRule="auto"/>
        <w:jc w:val="right"/>
        <w:bidi w:val="1"/>
      </w:pPr>
      <w:r>
        <w:rPr>
          <w:rFonts w:ascii="DejaVu Sans" w:hAnsi="DejaVu Sans" w:cs="DejaVu Sans"/>
          <w:b w:val="0"/>
          <w:i w:val="0"/>
          <w:color w:val="222222"/>
          <w:sz w:val="21"/>
          <w:rtl w:val="1"/>
        </w:rPr>
        <w:t>در توجه و بیش‌فعالی، پرتحرکی، حواس‌پرتی گهگاهی و خستگی اختلال نیست. ارزیابی ADHD زمانی مطرح می‌شود که نشانه‌ها پایدار باشند، با سطح رشد تناسب نداشته باشند، پیش از ۱۲ سالگی وجود داشته باشند، در بیش از یک محیط دیده شوند و عملکرد را مختل کنند. خواب، اضطراب، مشکلات یادگیری، شنوایی و بینایی و شرایط پزشکی نیز باید بررسی شوند. تشخیص با یک پرسش‌نامه یا مشاهده والد به‌تنهایی انجام نمی‌شود.</w:t>
      </w:r>
    </w:p>
    <w:p>
      <w:pPr>
        <w:keepNext w:val="0"/>
        <w:spacing w:before="0" w:after="140" w:line="300" w:lineRule="auto"/>
        <w:jc w:val="right"/>
        <w:bidi w:val="1"/>
      </w:pPr>
      <w:r>
        <w:rPr>
          <w:rFonts w:ascii="DejaVu Sans" w:hAnsi="DejaVu Sans" w:cs="DejaVu Sans"/>
          <w:b w:val="0"/>
          <w:i w:val="0"/>
          <w:color w:val="222222"/>
          <w:sz w:val="21"/>
          <w:rtl w:val="1"/>
        </w:rPr>
        <w:t>در یادگیری، توجه ویژه این پایه چنین است: فقدان پایدار حس عدد، نفهمیدن کسر به‌عنوان مقدار، ناتوانی در مسئله کلامی، خواندن کند همراه با درک پایین، یا نوشتن بسیار نامنسجم با وجود آموزش. کمک هدفمند را زود شروع کنید. اگر پیشرفت اندک است، ارزیابی جامع خواندن، نوشتن، ریاضی، زبان، توجه و عوامل حسی لازم می‌شود. اختلال یادگیری به معنی هوش پایین نیست.</w:t>
      </w:r>
    </w:p>
    <w:p>
      <w:pPr>
        <w:keepNext w:val="0"/>
        <w:spacing w:before="0" w:after="140" w:line="300" w:lineRule="auto"/>
        <w:jc w:val="right"/>
        <w:bidi w:val="1"/>
      </w:pPr>
      <w:r>
        <w:rPr>
          <w:rFonts w:ascii="DejaVu Sans" w:hAnsi="DejaVu Sans" w:cs="DejaVu Sans"/>
          <w:b w:val="0"/>
          <w:i w:val="0"/>
          <w:color w:val="222222"/>
          <w:sz w:val="21"/>
          <w:rtl w:val="1"/>
        </w:rPr>
        <w:t>در خلق، ناراحتی و تحریک‌پذیری گذرا بخشی از زندگی است. اگر غم یا تحریک‌پذیری روزبه‌روز ادامه دارد، لذت کم شده، کودک کنار می‌کشد، خواب و اشتها تغییر می‌کند یا عملکرد افت می‌کند، ارزیابی لازم است. در کودکان، افسردگی همیشه به شکل گریه دیده نمی‌شود و ممکن است با خشم، درد جسمی یا افت تحصیلی بروز کند.</w:t>
      </w:r>
    </w:p>
    <w:p>
      <w:pPr>
        <w:keepNext w:val="0"/>
        <w:spacing w:before="0" w:after="140" w:line="300" w:lineRule="auto"/>
        <w:jc w:val="right"/>
        <w:bidi w:val="1"/>
      </w:pPr>
      <w:r>
        <w:rPr>
          <w:rFonts w:ascii="DejaVu Sans" w:hAnsi="DejaVu Sans" w:cs="DejaVu Sans"/>
          <w:b w:val="0"/>
          <w:i w:val="0"/>
          <w:color w:val="222222"/>
          <w:sz w:val="21"/>
          <w:rtl w:val="1"/>
        </w:rPr>
        <w:t>در وسواس، عادت و علاقه به نظم با OCD یکی نیست. وقتی فکرهای ناخواسته یا رفتارهای تکراری وقت‌گیر، بسیار اضطراب‌آور و مختل‌کننده‌اند، ارزیابی لازم است. در تیک، چشمک یا حرکت کوتاه ممکن است گذرا باشد؛ اگر درد، آسیب، افت عملکرد، ناراحتی شدید یا تداوم قابل توجه وجود دارد، با پزشک مشورت کنید.</w:t>
      </w:r>
    </w:p>
    <w:p>
      <w:pPr>
        <w:keepNext w:val="0"/>
        <w:spacing w:before="0" w:after="140" w:line="300" w:lineRule="auto"/>
        <w:jc w:val="right"/>
        <w:bidi w:val="1"/>
      </w:pPr>
      <w:r>
        <w:rPr>
          <w:rFonts w:ascii="DejaVu Sans" w:hAnsi="DejaVu Sans" w:cs="DejaVu Sans"/>
          <w:b w:val="0"/>
          <w:i w:val="0"/>
          <w:color w:val="222222"/>
          <w:sz w:val="21"/>
          <w:rtl w:val="1"/>
        </w:rPr>
        <w:t>تمرکز کلی پیگیری در این پایه: افت تحصیلی پایدار، اضطراب و خلق پایین، مشکلات تصویر بدنی، قلدری و آزار آنلاین، اختلال یادگیری جبران‌نشده و نشانه‌های توجه یا خواب. بهتر است والد به‌جای نام اختلال، مشاهدات را ببرد: چه رفتاری، از چه زمانی، چند بار، در کجا و با چه اثری.</w:t>
      </w:r>
    </w:p>
    <w:p>
      <w:pPr>
        <w:keepNext w:val="0"/>
        <w:spacing w:before="0" w:after="160" w:line="293" w:lineRule="auto"/>
        <w:jc w:val="right"/>
        <w:bidi w:val="1"/>
      </w:pPr>
      <w:r>
        <w:rPr>
          <w:rFonts w:ascii="DejaVu Sans" w:hAnsi="DejaVu Sans" w:cs="DejaVu Sans"/>
          <w:b w:val="0"/>
          <w:i/>
          <w:color w:val="666666"/>
          <w:sz w:val="17"/>
          <w:rtl w:val="1"/>
        </w:rPr>
        <w:t>پشتوانه علمی: AACAP: Anxiety, Depression, OCD, Tic Disorders, School Refusal؛ CDC ADHD، ۲۰۲۶؛ NICHD.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والد می‌تواند در درمان اضطراب نقش فعال داشته باشد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فراتحلیل ۲۰۲۲ از ۲۹ مطالعه نشان داد مداخله‌هایی که فقط به والد آموزش می‌دادند در مقایسه با فهرست انتظار، می‌توانستند نشانه اضطراب کودک را کاهش دهند؛ اما با درمان‌های فعال دیگر برتری روشنی نداشتند و ۱۹ مطالعه از ۲۹ مطالعه کیفیت ضعیف داشتند. نتیجه کاربردی این نیست که والد خودش درمانگر شود؛ بلکه اطمینان‌دادن بی‌پایان و اجازه اجتناب را کم کند و با راهنمای متخصص، مواجهه تدریجی و حمایت از استقلال را یاد بگیرد.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Jewell، Wittkowski و Pratt، ۲۰۲۲.</w:t>
      </w:r>
    </w:p>
    <w:p>
      <w:pPr>
        <w:pStyle w:val="Heading2"/>
        <w:keepNext/>
        <w:spacing w:before="220" w:after="120"/>
        <w:jc w:val="right"/>
        <w:bidi w:val="1"/>
      </w:pPr>
      <w:r>
        <w:rPr>
          <w:rFonts w:ascii="DejaVu Sans" w:hAnsi="DejaVu Sans" w:cs="DejaVu Sans"/>
          <w:b/>
          <w:i w:val="0"/>
          <w:color w:val="173F5F"/>
          <w:sz w:val="26"/>
          <w:rtl w:val="1"/>
        </w:rPr>
        <w:t>مسیر مراجعه و ردفلگ‌های فوری</w:t>
      </w:r>
    </w:p>
    <w:p>
      <w:pPr>
        <w:keepNext w:val="0"/>
        <w:spacing w:before="0" w:after="140" w:line="300" w:lineRule="auto"/>
        <w:jc w:val="right"/>
        <w:bidi w:val="1"/>
      </w:pPr>
      <w:r>
        <w:rPr>
          <w:rFonts w:ascii="DejaVu Sans" w:hAnsi="DejaVu Sans" w:cs="DejaVu Sans"/>
          <w:b w:val="0"/>
          <w:i w:val="0"/>
          <w:color w:val="222222"/>
          <w:sz w:val="21"/>
          <w:rtl w:val="1"/>
        </w:rPr>
        <w:t>مسیر پیگیری معمولاً از جمع‌آوری مشاهدات و گفت‌وگو با کودک و معلم آغاز می‌شود. برای مشکلات یادگیری، روان‌شناس یا متخصص اختلال یادگیری؛ برای زبان و گفتار، گفتاردرمانگر؛ برای مهارت‌های حرکتی و پردازش حسی، کاردرمانگر؛ برای شنوایی و بینایی، متخصص مربوط؛ و برای مشکلات هیجانی و رفتاری، روان‌شناس کودک یا روان‌پزشک کودک و نوجوان می‌تواند لازم باشد. پزشک کودک برای رد علل جسمی و هماهنگی ارجاع نقش مهمی دارد.</w:t>
      </w:r>
    </w:p>
    <w:p>
      <w:pPr>
        <w:keepNext w:val="0"/>
        <w:spacing w:before="0" w:after="140" w:line="300" w:lineRule="auto"/>
        <w:jc w:val="right"/>
        <w:bidi w:val="1"/>
      </w:pPr>
      <w:r>
        <w:rPr>
          <w:rFonts w:ascii="DejaVu Sans" w:hAnsi="DejaVu Sans" w:cs="DejaVu Sans"/>
          <w:b w:val="0"/>
          <w:i w:val="0"/>
          <w:color w:val="222222"/>
          <w:sz w:val="21"/>
          <w:rtl w:val="1"/>
        </w:rPr>
        <w:t>ردفلگ فوری یعنی منتظر برنامه چند هفته‌ای نمی‌مانیم: حرف از مرگ یا آسیب به خود، برنامه یا وسیله برای خودکشی، خودزنی، تهدید جدی دیگران، شنیدن یا دیدن چیزهایی که دیگران تجربه نمی‌کنند همراه با آشفتگی، قطع شدید خوردن یا استفراغ عمدی، بی‌هوشی، فرار، سوءاستفاده یا خشونت، مسمومیت و مصرف ماده، یا تغییر ناگهانی و شدید رفتار و هوشیاری.</w:t>
      </w:r>
    </w:p>
    <w:p>
      <w:pPr>
        <w:keepNext w:val="0"/>
        <w:spacing w:before="0" w:after="140" w:line="300" w:lineRule="auto"/>
        <w:jc w:val="right"/>
        <w:bidi w:val="1"/>
      </w:pPr>
      <w:r>
        <w:rPr>
          <w:rFonts w:ascii="DejaVu Sans" w:hAnsi="DejaVu Sans" w:cs="DejaVu Sans"/>
          <w:b w:val="0"/>
          <w:i w:val="0"/>
          <w:color w:val="222222"/>
          <w:sz w:val="21"/>
          <w:rtl w:val="1"/>
        </w:rPr>
        <w:t>اگر کودک از خودکشی حرف زد، مستقیم و آرام بپرسید آیا به آسیب‌زدن به خود فکر کرده، برنامه دارد یا وسیله در دسترس است. پرسیدن این سؤال فکر را در ذهن او نمی‌کارد. کودک را تنها نگذارید، وسایل خطرناک و داروها را ایمن کنید و فوراً از خدمات اورژانسی محل زندگی کمک بگیرید. وعده رازداری ندهید.</w:t>
      </w:r>
    </w:p>
    <w:p>
      <w:pPr>
        <w:keepNext w:val="0"/>
        <w:spacing w:before="0" w:after="140" w:line="300" w:lineRule="auto"/>
        <w:jc w:val="right"/>
        <w:bidi w:val="1"/>
      </w:pPr>
      <w:r>
        <w:rPr>
          <w:rFonts w:ascii="DejaVu Sans" w:hAnsi="DejaVu Sans" w:cs="DejaVu Sans"/>
          <w:b w:val="0"/>
          <w:i w:val="0"/>
          <w:color w:val="222222"/>
          <w:sz w:val="21"/>
          <w:rtl w:val="1"/>
        </w:rPr>
        <w:t>اگر احتمال آزار جسمی یا جنسی وجود دارد، بازجویی و سؤال‌های القایی نکنید. حرف کودک را جدی بگیرید، امنیتش را تأمین کنید و از مسیرهای قانونی و تخصصی حمایت از کودک در محل زندگی استفاده کنید.</w:t>
      </w:r>
    </w:p>
    <w:p>
      <w:pPr>
        <w:keepNext w:val="0"/>
        <w:spacing w:before="0" w:after="160" w:line="293" w:lineRule="auto"/>
        <w:jc w:val="right"/>
        <w:bidi w:val="1"/>
      </w:pPr>
      <w:r>
        <w:rPr>
          <w:rFonts w:ascii="DejaVu Sans" w:hAnsi="DejaVu Sans" w:cs="DejaVu Sans"/>
          <w:b w:val="0"/>
          <w:i/>
          <w:color w:val="666666"/>
          <w:sz w:val="17"/>
          <w:rtl w:val="1"/>
        </w:rPr>
        <w:t>پشتوانه علمی: AACAP Suicide in Children and Teens، به‌روزرسانی ۲۰۲۴؛ AACAP When to Seek Help.</w:t>
      </w:r>
    </w:p>
    <w:p>
      <w:pPr>
        <w:pStyle w:val="Heading2"/>
        <w:keepNext/>
        <w:spacing w:before="220" w:after="120"/>
        <w:jc w:val="right"/>
        <w:bidi w:val="1"/>
      </w:pPr>
      <w:r>
        <w:rPr>
          <w:rFonts w:ascii="DejaVu Sans" w:hAnsi="DejaVu Sans" w:cs="DejaVu Sans"/>
          <w:b/>
          <w:i w:val="0"/>
          <w:color w:val="173F5F"/>
          <w:sz w:val="26"/>
          <w:rtl w:val="1"/>
        </w:rPr>
        <w:t>برنامه ۱۴ روزه و پایان</w:t>
      </w:r>
    </w:p>
    <w:p>
      <w:pPr>
        <w:keepNext w:val="0"/>
        <w:spacing w:before="0" w:after="140" w:line="300" w:lineRule="auto"/>
        <w:jc w:val="right"/>
        <w:bidi w:val="1"/>
      </w:pPr>
      <w:r>
        <w:rPr>
          <w:rFonts w:ascii="DejaVu Sans" w:hAnsi="DejaVu Sans" w:cs="DejaVu Sans"/>
          <w:b w:val="0"/>
          <w:i w:val="0"/>
          <w:color w:val="222222"/>
          <w:sz w:val="21"/>
          <w:rtl w:val="1"/>
        </w:rPr>
        <w:t>برنامه چهارده‌روزه: روز اول یک رفتار یا نگرانی مشخص انتخاب کنید. سه روز خط پایه بگیرید. روز چهارم با کودک بدون سرزنش گفت‌وگو کنید. یک حمایت محیطی و یک مهارت جایگزین انتخاب کنید. هفت روز اجرا و ثبت کنید. سپس با معلم یا متخصص متناسب، داده‌ها را مرور کنید.</w:t>
      </w:r>
    </w:p>
    <w:p>
      <w:pPr>
        <w:keepNext w:val="0"/>
        <w:spacing w:before="0" w:after="140" w:line="300" w:lineRule="auto"/>
        <w:jc w:val="right"/>
        <w:bidi w:val="1"/>
      </w:pPr>
      <w:r>
        <w:rPr>
          <w:rFonts w:ascii="DejaVu Sans" w:hAnsi="DejaVu Sans" w:cs="DejaVu Sans"/>
          <w:b w:val="0"/>
          <w:i w:val="0"/>
          <w:color w:val="222222"/>
          <w:sz w:val="21"/>
          <w:rtl w:val="1"/>
        </w:rPr>
        <w:t>هر روز سه دقیقه ارتباط ویژه داشته باشید: کودک موضوع را انتخاب کند، شما سؤال باز بپرسید و همان لحظه اصلاح و نصیحت نکنید. رابطه امن باعث می‌شود مشکلات زودتر گفته شوند؛ مرز روشن نیز احساس امنیت می‌سازد.</w:t>
      </w:r>
    </w:p>
    <w:p>
      <w:pPr>
        <w:keepNext w:val="0"/>
        <w:spacing w:before="0" w:after="140" w:line="300" w:lineRule="auto"/>
        <w:jc w:val="right"/>
        <w:bidi w:val="1"/>
      </w:pPr>
      <w:r>
        <w:rPr>
          <w:rFonts w:ascii="DejaVu Sans" w:hAnsi="DejaVu Sans" w:cs="DejaVu Sans"/>
          <w:b w:val="0"/>
          <w:i w:val="0"/>
          <w:color w:val="222222"/>
          <w:sz w:val="21"/>
          <w:rtl w:val="1"/>
        </w:rPr>
        <w:t>والد خوب کسی نیست که هیچ مشکلی پیش نیاید؛ کسی است که تغییر را زود می‌بیند، واکنش قابل اندازه‌گیری انجام می‌دهد و وقتی لازم است کمک می‌گیرد. این سه قسمت را می‌توانید در آغاز سال و یک بار در میانه سال دوباره مرور کنید.</w:t>
      </w:r>
    </w:p>
    <w:p>
      <w:pPr>
        <w:pStyle w:val="Heading1"/>
        <w:keepNext/>
        <w:spacing w:before="320" w:after="160"/>
        <w:jc w:val="right"/>
        <w:bidi w:val="1"/>
      </w:pPr>
      <w:r>
        <w:rPr>
          <w:rFonts w:ascii="DejaVu Sans" w:hAnsi="DejaVu Sans" w:cs="DejaVu Sans"/>
          <w:b/>
          <w:i w:val="0"/>
          <w:color w:val="173F5F"/>
          <w:sz w:val="32"/>
          <w:rtl w:val="1"/>
        </w:rPr>
        <w:t>کاربرگ‌های کاربردی والدین</w:t>
      </w:r>
    </w:p>
    <w:p>
      <w:pPr>
        <w:pStyle w:val="Heading2"/>
        <w:keepNext/>
        <w:spacing w:before="220" w:after="120"/>
        <w:jc w:val="right"/>
        <w:bidi w:val="1"/>
      </w:pPr>
      <w:r>
        <w:rPr>
          <w:rFonts w:ascii="DejaVu Sans" w:hAnsi="DejaVu Sans" w:cs="DejaVu Sans"/>
          <w:b/>
          <w:i w:val="0"/>
          <w:color w:val="173F5F"/>
          <w:sz w:val="26"/>
          <w:rtl w:val="1"/>
        </w:rPr>
        <w:t>چک‌لیست هفتگی والد</w:t>
      </w:r>
    </w:p>
    <w:p>
      <w:pPr>
        <w:pStyle w:val="ListBullet"/>
        <w:keepNext w:val="0"/>
        <w:spacing w:before="0" w:after="60" w:line="283" w:lineRule="auto"/>
        <w:jc w:val="right"/>
        <w:bidi w:val="1"/>
      </w:pPr>
      <w:r>
        <w:rPr>
          <w:rFonts w:ascii="DejaVu Sans" w:hAnsi="DejaVu Sans" w:cs="DejaVu Sans"/>
          <w:b w:val="0"/>
          <w:i w:val="0"/>
          <w:color w:val="222222"/>
          <w:sz w:val="21"/>
          <w:rtl w:val="1"/>
        </w:rPr>
        <w:t>☐ خواب کافی و ساعت بیداری نسبتاً ثابت است.</w:t>
      </w:r>
    </w:p>
    <w:p>
      <w:pPr>
        <w:pStyle w:val="ListBullet"/>
        <w:keepNext w:val="0"/>
        <w:spacing w:before="0" w:after="60" w:line="283" w:lineRule="auto"/>
        <w:jc w:val="right"/>
        <w:bidi w:val="1"/>
      </w:pPr>
      <w:r>
        <w:rPr>
          <w:rFonts w:ascii="DejaVu Sans" w:hAnsi="DejaVu Sans" w:cs="DejaVu Sans"/>
          <w:b w:val="0"/>
          <w:i w:val="0"/>
          <w:color w:val="222222"/>
          <w:sz w:val="21"/>
          <w:rtl w:val="1"/>
        </w:rPr>
        <w:t>☐ کودک هر روز زمان کوتاهی برای حرکت و ارتباط بدون نصیحت دارد.</w:t>
      </w:r>
    </w:p>
    <w:p>
      <w:pPr>
        <w:pStyle w:val="ListBullet"/>
        <w:keepNext w:val="0"/>
        <w:spacing w:before="0" w:after="60" w:line="283" w:lineRule="auto"/>
        <w:jc w:val="right"/>
        <w:bidi w:val="1"/>
      </w:pPr>
      <w:r>
        <w:rPr>
          <w:rFonts w:ascii="DejaVu Sans" w:hAnsi="DejaVu Sans" w:cs="DejaVu Sans"/>
          <w:b w:val="0"/>
          <w:i w:val="0"/>
          <w:color w:val="222222"/>
          <w:sz w:val="21"/>
          <w:rtl w:val="1"/>
        </w:rPr>
        <w:t>☐ تکلیف در بلوک کوتاه و با مسئولیت متناسب کودک انجام می‌شود.</w:t>
      </w:r>
    </w:p>
    <w:p>
      <w:pPr>
        <w:pStyle w:val="ListBullet"/>
        <w:keepNext w:val="0"/>
        <w:spacing w:before="0" w:after="60" w:line="283" w:lineRule="auto"/>
        <w:jc w:val="right"/>
        <w:bidi w:val="1"/>
      </w:pPr>
      <w:r>
        <w:rPr>
          <w:rFonts w:ascii="DejaVu Sans" w:hAnsi="DejaVu Sans" w:cs="DejaVu Sans"/>
          <w:b w:val="0"/>
          <w:i w:val="0"/>
          <w:color w:val="222222"/>
          <w:sz w:val="21"/>
          <w:rtl w:val="1"/>
        </w:rPr>
        <w:t>☐ والد حداقل یک بازخورد مشخص درباره تلاش، راهبرد یا همکاری می‌دهد.</w:t>
      </w:r>
    </w:p>
    <w:p>
      <w:pPr>
        <w:pStyle w:val="ListBullet"/>
        <w:keepNext w:val="0"/>
        <w:spacing w:before="0" w:after="60" w:line="283" w:lineRule="auto"/>
        <w:jc w:val="right"/>
        <w:bidi w:val="1"/>
      </w:pPr>
      <w:r>
        <w:rPr>
          <w:rFonts w:ascii="DejaVu Sans" w:hAnsi="DejaVu Sans" w:cs="DejaVu Sans"/>
          <w:b w:val="0"/>
          <w:i w:val="0"/>
          <w:color w:val="222222"/>
          <w:sz w:val="21"/>
          <w:rtl w:val="1"/>
        </w:rPr>
        <w:t>☐ نشانه‌های نگرانی با مثال و تاریخ ثبت می‌شوند، نه با برچسب.</w:t>
      </w:r>
    </w:p>
    <w:p>
      <w:pPr>
        <w:pStyle w:val="ListBullet"/>
        <w:keepNext w:val="0"/>
        <w:spacing w:before="0" w:after="60" w:line="283" w:lineRule="auto"/>
        <w:jc w:val="right"/>
        <w:bidi w:val="1"/>
      </w:pPr>
      <w:r>
        <w:rPr>
          <w:rFonts w:ascii="DejaVu Sans" w:hAnsi="DejaVu Sans" w:cs="DejaVu Sans"/>
          <w:b w:val="0"/>
          <w:i w:val="0"/>
          <w:color w:val="222222"/>
          <w:sz w:val="21"/>
          <w:rtl w:val="1"/>
        </w:rPr>
        <w:t>☐ ارتباط با مدرسه محترمانه، دوطرفه و حول یک مهارت مشخص است.</w:t>
      </w:r>
    </w:p>
    <w:p>
      <w:pPr>
        <w:pStyle w:val="ListBullet"/>
        <w:keepNext w:val="0"/>
        <w:spacing w:before="0" w:after="60" w:line="283" w:lineRule="auto"/>
        <w:jc w:val="right"/>
        <w:bidi w:val="1"/>
      </w:pPr>
      <w:r>
        <w:rPr>
          <w:rFonts w:ascii="DejaVu Sans" w:hAnsi="DejaVu Sans" w:cs="DejaVu Sans"/>
          <w:b w:val="0"/>
          <w:i w:val="0"/>
          <w:color w:val="222222"/>
          <w:sz w:val="21"/>
          <w:rtl w:val="1"/>
        </w:rPr>
        <w:t>☐ قواعد رسانه برای کل خانواده روشن و قابل پیش‌بینی است.</w:t>
      </w:r>
    </w:p>
    <w:p>
      <w:pPr>
        <w:pStyle w:val="Heading2"/>
        <w:keepNext/>
        <w:spacing w:before="220" w:after="120"/>
        <w:jc w:val="right"/>
        <w:bidi w:val="1"/>
      </w:pPr>
      <w:r>
        <w:rPr>
          <w:rFonts w:ascii="DejaVu Sans" w:hAnsi="DejaVu Sans" w:cs="DejaVu Sans"/>
          <w:b/>
          <w:i w:val="0"/>
          <w:color w:val="173F5F"/>
          <w:sz w:val="26"/>
          <w:rtl w:val="1"/>
        </w:rPr>
        <w:t>فرم یک‌صفحه‌ای مشاهده مشکل</w:t>
      </w:r>
    </w:p>
    <w:p>
      <w:pPr>
        <w:keepNext w:val="0"/>
        <w:spacing w:before="0" w:after="140" w:line="293" w:lineRule="auto"/>
        <w:jc w:val="right"/>
        <w:bidi w:val="1"/>
      </w:pPr>
      <w:r>
        <w:rPr>
          <w:rFonts w:ascii="DejaVu Sans" w:hAnsi="DejaVu Sans" w:cs="DejaVu Sans"/>
          <w:b w:val="0"/>
          <w:i w:val="0"/>
          <w:color w:val="222222"/>
          <w:sz w:val="19"/>
          <w:rtl w:val="1"/>
        </w:rPr>
        <w:t>رفتار یا مهارت دقیق:  ........................................................................................................</w:t>
      </w:r>
    </w:p>
    <w:p>
      <w:pPr>
        <w:keepNext w:val="0"/>
        <w:spacing w:before="0" w:after="140" w:line="293" w:lineRule="auto"/>
        <w:jc w:val="right"/>
        <w:bidi w:val="1"/>
      </w:pPr>
      <w:r>
        <w:rPr>
          <w:rFonts w:ascii="DejaVu Sans" w:hAnsi="DejaVu Sans" w:cs="DejaVu Sans"/>
          <w:b w:val="0"/>
          <w:i w:val="0"/>
          <w:color w:val="222222"/>
          <w:sz w:val="19"/>
          <w:rtl w:val="1"/>
        </w:rPr>
        <w:t>شروع از چه زمانی:  ........................................................................................................</w:t>
      </w:r>
    </w:p>
    <w:p>
      <w:pPr>
        <w:keepNext w:val="0"/>
        <w:spacing w:before="0" w:after="140" w:line="293" w:lineRule="auto"/>
        <w:jc w:val="right"/>
        <w:bidi w:val="1"/>
      </w:pPr>
      <w:r>
        <w:rPr>
          <w:rFonts w:ascii="DejaVu Sans" w:hAnsi="DejaVu Sans" w:cs="DejaVu Sans"/>
          <w:b w:val="0"/>
          <w:i w:val="0"/>
          <w:color w:val="222222"/>
          <w:sz w:val="19"/>
          <w:rtl w:val="1"/>
        </w:rPr>
        <w:t>تعداد یا مدت در روز/هفته:  ........................................................................................................</w:t>
      </w:r>
    </w:p>
    <w:p>
      <w:pPr>
        <w:keepNext w:val="0"/>
        <w:spacing w:before="0" w:after="140" w:line="293" w:lineRule="auto"/>
        <w:jc w:val="right"/>
        <w:bidi w:val="1"/>
      </w:pPr>
      <w:r>
        <w:rPr>
          <w:rFonts w:ascii="DejaVu Sans" w:hAnsi="DejaVu Sans" w:cs="DejaVu Sans"/>
          <w:b w:val="0"/>
          <w:i w:val="0"/>
          <w:color w:val="222222"/>
          <w:sz w:val="19"/>
          <w:rtl w:val="1"/>
        </w:rPr>
        <w:t>در خانه / مدرسه / جمع دوستان:  ........................................................................................................</w:t>
      </w:r>
    </w:p>
    <w:p>
      <w:pPr>
        <w:keepNext w:val="0"/>
        <w:spacing w:before="0" w:after="140" w:line="293" w:lineRule="auto"/>
        <w:jc w:val="right"/>
        <w:bidi w:val="1"/>
      </w:pPr>
      <w:r>
        <w:rPr>
          <w:rFonts w:ascii="DejaVu Sans" w:hAnsi="DejaVu Sans" w:cs="DejaVu Sans"/>
          <w:b w:val="0"/>
          <w:i w:val="0"/>
          <w:color w:val="222222"/>
          <w:sz w:val="19"/>
          <w:rtl w:val="1"/>
        </w:rPr>
        <w:t>قبل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بعد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چه کمکی امتحان شد و نتیجه چه بود:  ........................................................................................................</w:t>
      </w:r>
    </w:p>
    <w:p>
      <w:pPr>
        <w:keepNext w:val="0"/>
        <w:spacing w:before="0" w:after="140" w:line="293" w:lineRule="auto"/>
        <w:jc w:val="right"/>
        <w:bidi w:val="1"/>
      </w:pPr>
      <w:r>
        <w:rPr>
          <w:rFonts w:ascii="DejaVu Sans" w:hAnsi="DejaVu Sans" w:cs="DejaVu Sans"/>
          <w:b w:val="0"/>
          <w:i w:val="0"/>
          <w:color w:val="222222"/>
          <w:sz w:val="19"/>
          <w:rtl w:val="1"/>
        </w:rPr>
        <w:t>اثر بر درس، خواب، رابطه و حال کودک:  ........................................................................................................</w:t>
      </w:r>
    </w:p>
    <w:p>
      <w:pPr>
        <w:pStyle w:val="Heading2"/>
        <w:keepNext/>
        <w:spacing w:before="220" w:after="120"/>
        <w:jc w:val="right"/>
        <w:bidi w:val="1"/>
      </w:pPr>
      <w:r>
        <w:rPr>
          <w:rFonts w:ascii="DejaVu Sans" w:hAnsi="DejaVu Sans" w:cs="DejaVu Sans"/>
          <w:b/>
          <w:i w:val="0"/>
          <w:color w:val="173F5F"/>
          <w:sz w:val="26"/>
          <w:rtl w:val="1"/>
        </w:rPr>
        <w:t>نمونه قرارداد لِوِل‌آپ</w:t>
      </w:r>
    </w:p>
    <w:p>
      <w:pPr>
        <w:keepNext w:val="0"/>
        <w:spacing w:before="0" w:after="120" w:line="293" w:lineRule="auto"/>
        <w:jc w:val="right"/>
        <w:bidi w:val="1"/>
      </w:pPr>
      <w:r>
        <w:rPr>
          <w:rFonts w:ascii="DejaVu Sans" w:hAnsi="DejaVu Sans" w:cs="DejaVu Sans"/>
          <w:b w:val="0"/>
          <w:i w:val="0"/>
          <w:color w:val="222222"/>
          <w:sz w:val="21"/>
          <w:rtl w:val="1"/>
        </w:rPr>
        <w:t>رفتار هدف پیشنهادی: برنامه‌ریزی هفتگی، مراقبت از وسیله شخصی، مدیریت زمان صفحه یا حل اختلاف بدون پیام آزاردهنده</w:t>
      </w:r>
    </w:p>
    <w:p>
      <w:pPr>
        <w:pStyle w:val="ListNumber"/>
        <w:keepNext w:val="0"/>
        <w:spacing w:before="0" w:after="80" w:line="283" w:lineRule="auto"/>
        <w:jc w:val="right"/>
        <w:bidi w:val="1"/>
      </w:pPr>
      <w:r>
        <w:rPr>
          <w:rFonts w:ascii="DejaVu Sans" w:hAnsi="DejaVu Sans" w:cs="DejaVu Sans"/>
          <w:b w:val="0"/>
          <w:i w:val="0"/>
          <w:color w:val="222222"/>
          <w:sz w:val="21"/>
          <w:rtl w:val="1"/>
        </w:rPr>
        <w:t>سطح ۱ ـ انجام با کمک روشن و محدود والد</w:t>
      </w:r>
    </w:p>
    <w:p>
      <w:pPr>
        <w:pStyle w:val="ListNumber"/>
        <w:keepNext w:val="0"/>
        <w:spacing w:before="0" w:after="80" w:line="283" w:lineRule="auto"/>
        <w:jc w:val="right"/>
        <w:bidi w:val="1"/>
      </w:pPr>
      <w:r>
        <w:rPr>
          <w:rFonts w:ascii="DejaVu Sans" w:hAnsi="DejaVu Sans" w:cs="DejaVu Sans"/>
          <w:b w:val="0"/>
          <w:i w:val="0"/>
          <w:color w:val="222222"/>
          <w:sz w:val="21"/>
          <w:rtl w:val="1"/>
        </w:rPr>
        <w:t>سطح ۲ ـ انجام با یک یادآوری یا چک‌لیست</w:t>
      </w:r>
    </w:p>
    <w:p>
      <w:pPr>
        <w:pStyle w:val="ListNumber"/>
        <w:keepNext w:val="0"/>
        <w:spacing w:before="0" w:after="80" w:line="283" w:lineRule="auto"/>
        <w:jc w:val="right"/>
        <w:bidi w:val="1"/>
      </w:pPr>
      <w:r>
        <w:rPr>
          <w:rFonts w:ascii="DejaVu Sans" w:hAnsi="DejaVu Sans" w:cs="DejaVu Sans"/>
          <w:b w:val="0"/>
          <w:i w:val="0"/>
          <w:color w:val="222222"/>
          <w:sz w:val="21"/>
          <w:rtl w:val="1"/>
        </w:rPr>
        <w:t>سطح ۳ ـ انجام مستقل و بازبینی توسط خود کودک</w:t>
      </w:r>
    </w:p>
    <w:p>
      <w:pPr>
        <w:keepNext w:val="0"/>
        <w:spacing w:before="0" w:after="120" w:line="293" w:lineRule="auto"/>
        <w:jc w:val="right"/>
        <w:bidi w:val="1"/>
      </w:pPr>
      <w:r>
        <w:rPr>
          <w:rFonts w:ascii="DejaVu Sans" w:hAnsi="DejaVu Sans" w:cs="DejaVu Sans"/>
          <w:b w:val="0"/>
          <w:i w:val="0"/>
          <w:color w:val="222222"/>
          <w:sz w:val="21"/>
          <w:rtl w:val="1"/>
        </w:rPr>
        <w:t>معیار ارتقا: ........ موفقیت از ........ فرصت | امتیاز یا اختیار: ............................</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اصل مهم: </w:t>
            </w:r>
            <w:r>
              <w:rPr>
                <w:rFonts w:ascii="DejaVu Sans" w:hAnsi="DejaVu Sans" w:cs="DejaVu Sans"/>
                <w:b w:val="0"/>
                <w:i w:val="0"/>
                <w:color w:val="222222"/>
                <w:sz w:val="21"/>
                <w:rtl w:val="1"/>
              </w:rPr>
              <w:t>امتیاز برای رفتار تعریف‌شده داده می‌شود؛ امتیاز کسب‌شده پس گرفته نمی‌شود؛ برنامه هر هفته بازبینی و در صورت نیاز ساده‌تر می‌شود.</w:t>
            </w:r>
          </w:p>
        </w:tc>
      </w:tr>
    </w:tbl>
    <w:p>
      <w:pPr>
        <w:keepNext w:val="0"/>
        <w:spacing w:before="0" w:after="40" w:line="293" w:lineRule="auto"/>
        <w:jc w:val="right"/>
        <w:bidi w:val="1"/>
      </w:pPr>
      <w:r>
        <w:rPr>
          <w:rFonts w:ascii="DejaVu Sans" w:hAnsi="DejaVu Sans" w:cs="DejaVu Sans"/>
          <w:b w:val="0"/>
          <w:i w:val="0"/>
          <w:color w:val="222222"/>
          <w:sz w:val="21"/>
          <w:rtl w:val="1"/>
        </w:rPr>
      </w:r>
    </w:p>
    <w:p>
      <w:pPr>
        <w:pStyle w:val="Heading2"/>
        <w:keepNext/>
        <w:spacing w:before="220" w:after="120"/>
        <w:jc w:val="right"/>
        <w:bidi w:val="1"/>
      </w:pPr>
      <w:r>
        <w:rPr>
          <w:rFonts w:ascii="DejaVu Sans" w:hAnsi="DejaVu Sans" w:cs="DejaVu Sans"/>
          <w:b/>
          <w:i w:val="0"/>
          <w:color w:val="173F5F"/>
          <w:sz w:val="26"/>
          <w:rtl w:val="1"/>
        </w:rPr>
        <w:t>راهنمای کوتاه انتخاب متخصص</w:t>
      </w:r>
    </w:p>
    <w:p>
      <w:pPr>
        <w:keepNext/>
        <w:spacing w:before="0" w:after="40" w:line="293" w:lineRule="auto"/>
        <w:jc w:val="right"/>
        <w:bidi w:val="1"/>
      </w:pPr>
      <w:r>
        <w:rPr>
          <w:rFonts w:ascii="DejaVu Sans" w:hAnsi="DejaVu Sans" w:cs="DejaVu Sans"/>
          <w:b/>
          <w:i w:val="0"/>
          <w:color w:val="207567"/>
          <w:sz w:val="20"/>
          <w:rtl w:val="1"/>
        </w:rPr>
        <w:t>خواندن، املا، نوشتن یا ریاضی</w:t>
      </w:r>
    </w:p>
    <w:p>
      <w:pPr>
        <w:keepNext w:val="0"/>
        <w:spacing w:before="0" w:after="120" w:line="293" w:lineRule="auto"/>
        <w:jc w:val="right"/>
        <w:bidi w:val="1"/>
      </w:pPr>
      <w:r>
        <w:rPr>
          <w:rFonts w:ascii="DejaVu Sans" w:hAnsi="DejaVu Sans" w:cs="DejaVu Sans"/>
          <w:b w:val="0"/>
          <w:i w:val="0"/>
          <w:color w:val="222222"/>
          <w:sz w:val="19"/>
          <w:rtl w:val="1"/>
        </w:rPr>
        <w:t>معلم و مسئول آموزش مدرسه + روان‌شناس/متخصص اختلال یادگیری؛ بررسی شنوایی و بینایی در صورت نیاز</w:t>
      </w:r>
    </w:p>
    <w:p>
      <w:pPr>
        <w:keepNext/>
        <w:spacing w:before="0" w:after="40" w:line="293" w:lineRule="auto"/>
        <w:jc w:val="right"/>
        <w:bidi w:val="1"/>
      </w:pPr>
      <w:r>
        <w:rPr>
          <w:rFonts w:ascii="DejaVu Sans" w:hAnsi="DejaVu Sans" w:cs="DejaVu Sans"/>
          <w:b/>
          <w:i w:val="0"/>
          <w:color w:val="207567"/>
          <w:sz w:val="20"/>
          <w:rtl w:val="1"/>
        </w:rPr>
        <w:t>توجه، تکانشگری یا بیش‌فعالی</w:t>
      </w:r>
    </w:p>
    <w:p>
      <w:pPr>
        <w:keepNext w:val="0"/>
        <w:spacing w:before="0" w:after="120" w:line="293" w:lineRule="auto"/>
        <w:jc w:val="right"/>
        <w:bidi w:val="1"/>
      </w:pPr>
      <w:r>
        <w:rPr>
          <w:rFonts w:ascii="DejaVu Sans" w:hAnsi="DejaVu Sans" w:cs="DejaVu Sans"/>
          <w:b w:val="0"/>
          <w:i w:val="0"/>
          <w:color w:val="222222"/>
          <w:sz w:val="19"/>
          <w:rtl w:val="1"/>
        </w:rPr>
        <w:t>پزشک کودک یا روان‌پزشک کودک + روان‌شناس؛ اطلاعات خانه و مدرسه هر دو لازم است</w:t>
      </w:r>
    </w:p>
    <w:p>
      <w:pPr>
        <w:keepNext/>
        <w:spacing w:before="0" w:after="40" w:line="293" w:lineRule="auto"/>
        <w:jc w:val="right"/>
        <w:bidi w:val="1"/>
      </w:pPr>
      <w:r>
        <w:rPr>
          <w:rFonts w:ascii="DejaVu Sans" w:hAnsi="DejaVu Sans" w:cs="DejaVu Sans"/>
          <w:b/>
          <w:i w:val="0"/>
          <w:color w:val="207567"/>
          <w:sz w:val="20"/>
          <w:rtl w:val="1"/>
        </w:rPr>
        <w:t>اضطراب، خلق، وسواس یا رفتار</w:t>
      </w:r>
    </w:p>
    <w:p>
      <w:pPr>
        <w:keepNext w:val="0"/>
        <w:spacing w:before="0" w:after="120" w:line="293" w:lineRule="auto"/>
        <w:jc w:val="right"/>
        <w:bidi w:val="1"/>
      </w:pPr>
      <w:r>
        <w:rPr>
          <w:rFonts w:ascii="DejaVu Sans" w:hAnsi="DejaVu Sans" w:cs="DejaVu Sans"/>
          <w:b w:val="0"/>
          <w:i w:val="0"/>
          <w:color w:val="222222"/>
          <w:sz w:val="19"/>
          <w:rtl w:val="1"/>
        </w:rPr>
        <w:t>روان‌شناس کودک و نوجوان؛ در شدت بالا، خطر یا نیاز دارویی، روان‌پزشک کودک و نوجوان</w:t>
      </w:r>
    </w:p>
    <w:p>
      <w:pPr>
        <w:keepNext/>
        <w:spacing w:before="0" w:after="40" w:line="293" w:lineRule="auto"/>
        <w:jc w:val="right"/>
        <w:bidi w:val="1"/>
      </w:pPr>
      <w:r>
        <w:rPr>
          <w:rFonts w:ascii="DejaVu Sans" w:hAnsi="DejaVu Sans" w:cs="DejaVu Sans"/>
          <w:b/>
          <w:i w:val="0"/>
          <w:color w:val="207567"/>
          <w:sz w:val="20"/>
          <w:rtl w:val="1"/>
        </w:rPr>
        <w:t>گفتار، زبان و فهم دستور</w:t>
      </w:r>
    </w:p>
    <w:p>
      <w:pPr>
        <w:keepNext w:val="0"/>
        <w:spacing w:before="0" w:after="120" w:line="293" w:lineRule="auto"/>
        <w:jc w:val="right"/>
        <w:bidi w:val="1"/>
      </w:pPr>
      <w:r>
        <w:rPr>
          <w:rFonts w:ascii="DejaVu Sans" w:hAnsi="DejaVu Sans" w:cs="DejaVu Sans"/>
          <w:b w:val="0"/>
          <w:i w:val="0"/>
          <w:color w:val="222222"/>
          <w:sz w:val="19"/>
          <w:rtl w:val="1"/>
        </w:rPr>
        <w:t>گفتاردرمانگر و ارزیابی شنوایی؛ هماهنگی با پزشک کودک</w:t>
      </w:r>
    </w:p>
    <w:p>
      <w:pPr>
        <w:keepNext/>
        <w:spacing w:before="0" w:after="40" w:line="293" w:lineRule="auto"/>
        <w:jc w:val="right"/>
        <w:bidi w:val="1"/>
      </w:pPr>
      <w:r>
        <w:rPr>
          <w:rFonts w:ascii="DejaVu Sans" w:hAnsi="DejaVu Sans" w:cs="DejaVu Sans"/>
          <w:b/>
          <w:i w:val="0"/>
          <w:color w:val="207567"/>
          <w:sz w:val="20"/>
          <w:rtl w:val="1"/>
        </w:rPr>
        <w:t>حرکت ظریف، دست‌خط همراه با مشکل حرکتی یا خودیاری</w:t>
      </w:r>
    </w:p>
    <w:p>
      <w:pPr>
        <w:keepNext w:val="0"/>
        <w:spacing w:before="0" w:after="120" w:line="293" w:lineRule="auto"/>
        <w:jc w:val="right"/>
        <w:bidi w:val="1"/>
      </w:pPr>
      <w:r>
        <w:rPr>
          <w:rFonts w:ascii="DejaVu Sans" w:hAnsi="DejaVu Sans" w:cs="DejaVu Sans"/>
          <w:b w:val="0"/>
          <w:i w:val="0"/>
          <w:color w:val="222222"/>
          <w:sz w:val="19"/>
          <w:rtl w:val="1"/>
        </w:rPr>
        <w:t>کاردرمانگر؛ در صورت لزوم ارزیابی پزشکی/عصب‌رشدی</w:t>
      </w:r>
    </w:p>
    <w:p>
      <w:pPr>
        <w:keepNext/>
        <w:spacing w:before="0" w:after="40" w:line="293" w:lineRule="auto"/>
        <w:jc w:val="right"/>
        <w:bidi w:val="1"/>
      </w:pPr>
      <w:r>
        <w:rPr>
          <w:rFonts w:ascii="DejaVu Sans" w:hAnsi="DejaVu Sans" w:cs="DejaVu Sans"/>
          <w:b/>
          <w:i w:val="0"/>
          <w:color w:val="207567"/>
          <w:sz w:val="20"/>
          <w:rtl w:val="1"/>
        </w:rPr>
        <w:t>تغییر ناگهانی، پسرفت، غش، تشنج یا علائم جسمی</w:t>
      </w:r>
    </w:p>
    <w:p>
      <w:pPr>
        <w:keepNext w:val="0"/>
        <w:spacing w:before="0" w:after="120" w:line="293" w:lineRule="auto"/>
        <w:jc w:val="right"/>
        <w:bidi w:val="1"/>
      </w:pPr>
      <w:r>
        <w:rPr>
          <w:rFonts w:ascii="DejaVu Sans" w:hAnsi="DejaVu Sans" w:cs="DejaVu Sans"/>
          <w:b w:val="0"/>
          <w:i w:val="0"/>
          <w:color w:val="222222"/>
          <w:sz w:val="19"/>
          <w:rtl w:val="1"/>
        </w:rPr>
        <w:t>ارزیابی فوری پزشک/اورژانس متناسب با شدت</w:t>
      </w:r>
    </w:p>
    <w:p>
      <w:r>
        <w:br w:type="page"/>
      </w:r>
    </w:p>
    <w:p>
      <w:pPr>
        <w:pStyle w:val="Heading1"/>
        <w:keepNext/>
        <w:spacing w:before="320" w:after="160"/>
        <w:jc w:val="right"/>
        <w:bidi w:val="1"/>
      </w:pPr>
      <w:r>
        <w:rPr>
          <w:rFonts w:ascii="DejaVu Sans" w:hAnsi="DejaVu Sans" w:cs="DejaVu Sans"/>
          <w:b/>
          <w:i w:val="0"/>
          <w:color w:val="173F5F"/>
          <w:sz w:val="32"/>
          <w:rtl w:val="1"/>
        </w:rPr>
        <w:t>منابع و مبنای علمی</w:t>
      </w:r>
    </w:p>
    <w:p>
      <w:pPr>
        <w:keepNext w:val="0"/>
        <w:spacing w:before="0" w:after="120" w:line="293" w:lineRule="auto"/>
        <w:jc w:val="right"/>
        <w:bidi w:val="1"/>
      </w:pPr>
      <w:r>
        <w:rPr>
          <w:rFonts w:ascii="DejaVu Sans" w:hAnsi="DejaVu Sans" w:cs="DejaVu Sans"/>
          <w:b w:val="0"/>
          <w:i w:val="0"/>
          <w:color w:val="666666"/>
          <w:sz w:val="19"/>
          <w:rtl w:val="1"/>
        </w:rPr>
        <w:t>منابع داخل متن به شکل کوتاه آمده‌اند. فهرست زیر برای راستی‌آزمایی و مطالعه بیشتر والدین و متخصصان تنظیم شده است. تاریخ دسترسی منابع وب: اوت ۲۰۲۶.</w:t>
      </w:r>
    </w:p>
    <w:p>
      <w:pPr>
        <w:keepNext w:val="0"/>
        <w:spacing w:before="0" w:after="80" w:line="276" w:lineRule="auto"/>
        <w:jc w:val="right"/>
        <w:bidi w:val="1"/>
      </w:pPr>
      <w:r>
        <w:rPr>
          <w:rFonts w:ascii="DejaVu Sans" w:hAnsi="DejaVu Sans" w:cs="DejaVu Sans"/>
          <w:b w:val="0"/>
          <w:i w:val="0"/>
          <w:color w:val="222222"/>
          <w:sz w:val="17"/>
          <w:rtl w:val="1"/>
        </w:rPr>
        <w:t>1. American Academy of Pediatrics. (2017). Bright Futures: Guidelines for Health Supervision of Infants, Children, and Adolescents (4th ed.). https://www.aap.org/brightfutures</w:t>
      </w:r>
    </w:p>
    <w:p>
      <w:pPr>
        <w:keepNext w:val="0"/>
        <w:spacing w:before="0" w:after="80" w:line="276" w:lineRule="auto"/>
        <w:jc w:val="right"/>
        <w:bidi w:val="1"/>
      </w:pPr>
      <w:r>
        <w:rPr>
          <w:rFonts w:ascii="DejaVu Sans" w:hAnsi="DejaVu Sans" w:cs="DejaVu Sans"/>
          <w:b w:val="0"/>
          <w:i w:val="0"/>
          <w:color w:val="222222"/>
          <w:sz w:val="17"/>
          <w:rtl w:val="1"/>
        </w:rPr>
        <w:t>2. American Academy of Pediatrics. (2024). The Family Media Plan. Pediatrics, 154(6), e2024067417. https://doi.org/10.1542/peds.2024-067417</w:t>
      </w:r>
    </w:p>
    <w:p>
      <w:pPr>
        <w:keepNext w:val="0"/>
        <w:spacing w:before="0" w:after="80" w:line="276" w:lineRule="auto"/>
        <w:jc w:val="right"/>
        <w:bidi w:val="1"/>
      </w:pPr>
      <w:r>
        <w:rPr>
          <w:rFonts w:ascii="DejaVu Sans" w:hAnsi="DejaVu Sans" w:cs="DejaVu Sans"/>
          <w:b w:val="0"/>
          <w:i w:val="0"/>
          <w:color w:val="222222"/>
          <w:sz w:val="17"/>
          <w:rtl w:val="1"/>
        </w:rPr>
        <w:t>3. American Academy of Pediatrics. (2023). Positive Reinforcement Through Rewards. https://www.healthychildren.org/English/family-life/family-dynamics/Pages/Positive-Reinforcement-Through-Rewards.aspx</w:t>
      </w:r>
    </w:p>
    <w:p>
      <w:pPr>
        <w:keepNext w:val="0"/>
        <w:spacing w:before="0" w:after="80" w:line="276" w:lineRule="auto"/>
        <w:jc w:val="right"/>
        <w:bidi w:val="1"/>
      </w:pPr>
      <w:r>
        <w:rPr>
          <w:rFonts w:ascii="DejaVu Sans" w:hAnsi="DejaVu Sans" w:cs="DejaVu Sans"/>
          <w:b w:val="0"/>
          <w:i w:val="0"/>
          <w:color w:val="222222"/>
          <w:sz w:val="17"/>
          <w:rtl w:val="1"/>
        </w:rPr>
        <w:t>4. American Academy of Sleep Medicine. (2016). Recommended Amount of Sleep for Pediatric Populations: A Consensus Recommendation. Journal of Clinical Sleep Medicine, 12(6), 785–786. https://doi.org/10.5664/jcsm.5866</w:t>
      </w:r>
    </w:p>
    <w:p>
      <w:pPr>
        <w:keepNext w:val="0"/>
        <w:spacing w:before="0" w:after="80" w:line="276" w:lineRule="auto"/>
        <w:jc w:val="right"/>
        <w:bidi w:val="1"/>
      </w:pPr>
      <w:r>
        <w:rPr>
          <w:rFonts w:ascii="DejaVu Sans" w:hAnsi="DejaVu Sans" w:cs="DejaVu Sans"/>
          <w:b w:val="0"/>
          <w:i w:val="0"/>
          <w:color w:val="222222"/>
          <w:sz w:val="17"/>
          <w:rtl w:val="1"/>
        </w:rPr>
        <w:t>5. American Academy of Child and Adolescent Psychiatry. Anxiety and Children; Depression in Children and Teens; When to Seek Help for Your Child; School Refusal; Suicide in Children and Teens. https://www.aacap.org</w:t>
      </w:r>
    </w:p>
    <w:p>
      <w:pPr>
        <w:keepNext w:val="0"/>
        <w:spacing w:before="0" w:after="80" w:line="276" w:lineRule="auto"/>
        <w:jc w:val="right"/>
        <w:bidi w:val="1"/>
      </w:pPr>
      <w:r>
        <w:rPr>
          <w:rFonts w:ascii="DejaVu Sans" w:hAnsi="DejaVu Sans" w:cs="DejaVu Sans"/>
          <w:b w:val="0"/>
          <w:i w:val="0"/>
          <w:color w:val="222222"/>
          <w:sz w:val="17"/>
          <w:rtl w:val="1"/>
        </w:rPr>
        <w:t>6. Centers for Disease Control and Prevention. (2026). Diagnosing ADHD; Clinical Care of ADHD. https://www.cdc.gov/adhd/</w:t>
      </w:r>
    </w:p>
    <w:p>
      <w:pPr>
        <w:keepNext w:val="0"/>
        <w:spacing w:before="0" w:after="80" w:line="276" w:lineRule="auto"/>
        <w:jc w:val="right"/>
        <w:bidi w:val="1"/>
      </w:pPr>
      <w:r>
        <w:rPr>
          <w:rFonts w:ascii="DejaVu Sans" w:hAnsi="DejaVu Sans" w:cs="DejaVu Sans"/>
          <w:b w:val="0"/>
          <w:i w:val="0"/>
          <w:color w:val="222222"/>
          <w:sz w:val="17"/>
          <w:rtl w:val="1"/>
        </w:rPr>
        <w:t>7. Wolraich, M. L., et al. (2019). Clinical Practice Guideline for the Diagnosis, Evaluation, and Treatment of ADHD in Children and Adolescents. Pediatrics, 144(4), e20192528. https://doi.org/10.1542/peds.2019-2528</w:t>
      </w:r>
    </w:p>
    <w:p>
      <w:pPr>
        <w:keepNext w:val="0"/>
        <w:spacing w:before="0" w:after="80" w:line="276" w:lineRule="auto"/>
        <w:jc w:val="right"/>
        <w:bidi w:val="1"/>
      </w:pPr>
      <w:r>
        <w:rPr>
          <w:rFonts w:ascii="DejaVu Sans" w:hAnsi="DejaVu Sans" w:cs="DejaVu Sans"/>
          <w:b w:val="0"/>
          <w:i w:val="0"/>
          <w:color w:val="222222"/>
          <w:sz w:val="17"/>
          <w:rtl w:val="1"/>
        </w:rPr>
        <w:t>8. National Institute of Child Health and Human Development. Learning Disabilities: Signs and Treatment. https://www.nichd.nih.gov/health/topics/learning</w:t>
      </w:r>
    </w:p>
    <w:p>
      <w:pPr>
        <w:keepNext w:val="0"/>
        <w:spacing w:before="0" w:after="80" w:line="276" w:lineRule="auto"/>
        <w:jc w:val="right"/>
        <w:bidi w:val="1"/>
      </w:pPr>
      <w:r>
        <w:rPr>
          <w:rFonts w:ascii="DejaVu Sans" w:hAnsi="DejaVu Sans" w:cs="DejaVu Sans"/>
          <w:b w:val="0"/>
          <w:i w:val="0"/>
          <w:color w:val="222222"/>
          <w:sz w:val="17"/>
          <w:rtl w:val="1"/>
        </w:rPr>
        <w:t>9. Institute of Education Sciences, What Works Clearinghouse. (2016). Foundational Skills to Support Reading for Understanding in Kindergarten Through 3rd Grade. https://ies.ed.gov/ncee/wwc/practiceguide/21</w:t>
      </w:r>
    </w:p>
    <w:p>
      <w:pPr>
        <w:keepNext w:val="0"/>
        <w:spacing w:before="0" w:after="80" w:line="276" w:lineRule="auto"/>
        <w:jc w:val="right"/>
        <w:bidi w:val="1"/>
      </w:pPr>
      <w:r>
        <w:rPr>
          <w:rFonts w:ascii="DejaVu Sans" w:hAnsi="DejaVu Sans" w:cs="DejaVu Sans"/>
          <w:b w:val="0"/>
          <w:i w:val="0"/>
          <w:color w:val="222222"/>
          <w:sz w:val="17"/>
          <w:rtl w:val="1"/>
        </w:rPr>
        <w:t>10. Institute of Education Sciences, What Works Clearinghouse. (2021). Assisting Students Struggling with Mathematics: Intervention in the Elementary Grades. https://ies.ed.gov/ncee/wwc/practiceguide/26</w:t>
      </w:r>
    </w:p>
    <w:p>
      <w:pPr>
        <w:keepNext w:val="0"/>
        <w:spacing w:before="0" w:after="80" w:line="276" w:lineRule="auto"/>
        <w:jc w:val="right"/>
        <w:bidi w:val="1"/>
      </w:pPr>
      <w:r>
        <w:rPr>
          <w:rFonts w:ascii="DejaVu Sans" w:hAnsi="DejaVu Sans" w:cs="DejaVu Sans"/>
          <w:b w:val="0"/>
          <w:i w:val="0"/>
          <w:color w:val="222222"/>
          <w:sz w:val="17"/>
          <w:rtl w:val="1"/>
        </w:rPr>
        <w:t>11. Institute of Education Sciences, What Works Clearinghouse. Improving Mathematical Problem Solving in Grades 4 Through 8. https://ies.ed.gov/ncee/wwc/PracticeGuide/16</w:t>
      </w:r>
    </w:p>
    <w:p>
      <w:pPr>
        <w:keepNext w:val="0"/>
        <w:spacing w:before="0" w:after="80" w:line="276" w:lineRule="auto"/>
        <w:jc w:val="right"/>
        <w:bidi w:val="1"/>
      </w:pPr>
      <w:r>
        <w:rPr>
          <w:rFonts w:ascii="DejaVu Sans" w:hAnsi="DejaVu Sans" w:cs="DejaVu Sans"/>
          <w:b w:val="0"/>
          <w:i w:val="0"/>
          <w:color w:val="222222"/>
          <w:sz w:val="17"/>
          <w:rtl w:val="1"/>
        </w:rPr>
        <w:t>12. World Health Organization. (2023). WHO guidelines on parenting interventions to prevent maltreatment and enhance parent–child relationships with children aged 0–17 years. https://www.who.int/publications/i/item/9789240065505</w:t>
      </w:r>
    </w:p>
    <w:p>
      <w:pPr>
        <w:keepNext w:val="0"/>
        <w:spacing w:before="0" w:after="80" w:line="276" w:lineRule="auto"/>
        <w:jc w:val="right"/>
        <w:bidi w:val="1"/>
      </w:pPr>
      <w:r>
        <w:rPr>
          <w:rFonts w:ascii="DejaVu Sans" w:hAnsi="DejaVu Sans" w:cs="DejaVu Sans"/>
          <w:b w:val="0"/>
          <w:i w:val="0"/>
          <w:color w:val="222222"/>
          <w:sz w:val="17"/>
          <w:rtl w:val="1"/>
        </w:rPr>
        <w:t>13. StopBullying.gov. Warning Signs for Bullying; What Is Bullying. https://www.stopbullying.gov/</w:t>
      </w:r>
    </w:p>
    <w:p>
      <w:pPr>
        <w:keepNext w:val="0"/>
        <w:spacing w:before="0" w:after="80" w:line="276" w:lineRule="auto"/>
        <w:jc w:val="right"/>
        <w:bidi w:val="1"/>
      </w:pPr>
      <w:r>
        <w:rPr>
          <w:rFonts w:ascii="DejaVu Sans" w:hAnsi="DejaVu Sans" w:cs="DejaVu Sans"/>
          <w:b w:val="0"/>
          <w:i w:val="0"/>
          <w:color w:val="222222"/>
          <w:sz w:val="17"/>
          <w:rtl w:val="1"/>
        </w:rPr>
        <w:t>14. Center on the Developing Child at Harvard University. Activities Guide: Enhancing and Practicing Executive Function Skills. https://developingchild.harvard.edu/resources/handouts-tools/activities-guide-enhancing-and-practicing-executive-function-skills/</w:t>
      </w:r>
    </w:p>
    <w:p>
      <w:pPr>
        <w:keepNext w:val="0"/>
        <w:spacing w:before="0" w:after="80" w:line="276" w:lineRule="auto"/>
        <w:jc w:val="right"/>
        <w:bidi w:val="1"/>
      </w:pPr>
      <w:r>
        <w:rPr>
          <w:rFonts w:ascii="DejaVu Sans" w:hAnsi="DejaVu Sans" w:cs="DejaVu Sans"/>
          <w:b w:val="0"/>
          <w:i w:val="0"/>
          <w:color w:val="222222"/>
          <w:sz w:val="17"/>
          <w:rtl w:val="1"/>
        </w:rPr>
        <w:t>15. Piaget, J., &amp; Inhelder, B. (1969). The Psychology of the Child. Basic Books.</w:t>
      </w:r>
    </w:p>
    <w:p>
      <w:pPr>
        <w:keepNext w:val="0"/>
        <w:spacing w:before="0" w:after="80" w:line="276" w:lineRule="auto"/>
        <w:jc w:val="right"/>
        <w:bidi w:val="1"/>
      </w:pPr>
      <w:r>
        <w:rPr>
          <w:rFonts w:ascii="DejaVu Sans" w:hAnsi="DejaVu Sans" w:cs="DejaVu Sans"/>
          <w:b w:val="0"/>
          <w:i w:val="0"/>
          <w:color w:val="222222"/>
          <w:sz w:val="17"/>
          <w:rtl w:val="1"/>
        </w:rPr>
        <w:t>16. Erikson, E. H. (1963). Childhood and Society (2nd ed.). W. W. Norton.</w:t>
      </w:r>
    </w:p>
    <w:p>
      <w:pPr>
        <w:keepNext w:val="0"/>
        <w:spacing w:before="0" w:after="80" w:line="276" w:lineRule="auto"/>
        <w:jc w:val="right"/>
        <w:bidi w:val="1"/>
      </w:pPr>
      <w:r>
        <w:rPr>
          <w:rFonts w:ascii="DejaVu Sans" w:hAnsi="DejaVu Sans" w:cs="DejaVu Sans"/>
          <w:b w:val="0"/>
          <w:i w:val="0"/>
          <w:color w:val="222222"/>
          <w:sz w:val="17"/>
          <w:rtl w:val="1"/>
        </w:rPr>
        <w:t>17. Vygotsky, L. S. (1978). Mind in Society. Harvard University Press.</w:t>
      </w:r>
    </w:p>
    <w:p>
      <w:pPr>
        <w:keepNext w:val="0"/>
        <w:spacing w:before="0" w:after="80" w:line="276" w:lineRule="auto"/>
        <w:jc w:val="right"/>
        <w:bidi w:val="1"/>
      </w:pPr>
      <w:r>
        <w:rPr>
          <w:rFonts w:ascii="DejaVu Sans" w:hAnsi="DejaVu Sans" w:cs="DejaVu Sans"/>
          <w:b w:val="0"/>
          <w:i w:val="0"/>
          <w:color w:val="222222"/>
          <w:sz w:val="17"/>
          <w:rtl w:val="1"/>
        </w:rPr>
        <w:t>18. Bandura, A. (1977). Social Learning Theory. Prentice Hall.</w:t>
      </w:r>
    </w:p>
    <w:p>
      <w:pPr>
        <w:keepNext w:val="0"/>
        <w:spacing w:before="0" w:after="80" w:line="276" w:lineRule="auto"/>
        <w:jc w:val="right"/>
        <w:bidi w:val="1"/>
      </w:pPr>
      <w:r>
        <w:rPr>
          <w:rFonts w:ascii="DejaVu Sans" w:hAnsi="DejaVu Sans" w:cs="DejaVu Sans"/>
          <w:b w:val="0"/>
          <w:i w:val="0"/>
          <w:color w:val="222222"/>
          <w:sz w:val="17"/>
          <w:rtl w:val="1"/>
        </w:rPr>
        <w:t>19. Bronfenbrenner, U. (1979). The Ecology of Human Development. Harvard University Press.</w:t>
      </w:r>
    </w:p>
    <w:p>
      <w:pPr>
        <w:keepNext w:val="0"/>
        <w:spacing w:before="0" w:after="80" w:line="276" w:lineRule="auto"/>
        <w:jc w:val="right"/>
        <w:bidi w:val="1"/>
      </w:pPr>
      <w:r>
        <w:rPr>
          <w:rFonts w:ascii="DejaVu Sans" w:hAnsi="DejaVu Sans" w:cs="DejaVu Sans"/>
          <w:b w:val="0"/>
          <w:i w:val="0"/>
          <w:color w:val="222222"/>
          <w:sz w:val="17"/>
          <w:rtl w:val="1"/>
        </w:rPr>
        <w:t>20. Ryan, R. M., &amp; Deci, E. L. (2020). Self-Determination Theory. Guilford Press.</w:t>
      </w:r>
    </w:p>
    <w:p>
      <w:pPr>
        <w:keepNext w:val="0"/>
        <w:spacing w:before="0" w:after="80" w:line="276" w:lineRule="auto"/>
        <w:jc w:val="right"/>
        <w:bidi w:val="1"/>
      </w:pPr>
      <w:r>
        <w:rPr>
          <w:rFonts w:ascii="DejaVu Sans" w:hAnsi="DejaVu Sans" w:cs="DejaVu Sans"/>
          <w:b w:val="0"/>
          <w:i w:val="0"/>
          <w:color w:val="222222"/>
          <w:sz w:val="17"/>
          <w:rtl w:val="1"/>
        </w:rPr>
        <w:t>21. Hyde, J. S. (2005). The gender similarities hypothesis. American Psychologist, 60(6), 581–592. https://doi.org/10.1037/0003-066X.60.6.581</w:t>
      </w:r>
    </w:p>
    <w:p>
      <w:pPr>
        <w:keepNext w:val="0"/>
        <w:spacing w:before="0" w:after="80" w:line="276" w:lineRule="auto"/>
        <w:jc w:val="right"/>
        <w:bidi w:val="1"/>
      </w:pPr>
      <w:r>
        <w:rPr>
          <w:rFonts w:ascii="DejaVu Sans" w:hAnsi="DejaVu Sans" w:cs="DejaVu Sans"/>
          <w:b w:val="0"/>
          <w:i w:val="0"/>
          <w:color w:val="222222"/>
          <w:sz w:val="17"/>
          <w:rtl w:val="1"/>
        </w:rPr>
        <w:t>22. Examining the Effects of Family-Implemented Literacy Interventions for School-Aged Children: A Meta-Analysis. (2025). Educational Psychology Review, 37, Article 10. https://doi.org/10.1007/s10648-025-09985-3</w:t>
      </w:r>
    </w:p>
    <w:p>
      <w:pPr>
        <w:keepNext w:val="0"/>
        <w:spacing w:before="0" w:after="80" w:line="276" w:lineRule="auto"/>
        <w:jc w:val="right"/>
        <w:bidi w:val="1"/>
      </w:pPr>
      <w:r>
        <w:rPr>
          <w:rFonts w:ascii="DejaVu Sans" w:hAnsi="DejaVu Sans" w:cs="DejaVu Sans"/>
          <w:b w:val="0"/>
          <w:i w:val="0"/>
          <w:color w:val="222222"/>
          <w:sz w:val="17"/>
          <w:rtl w:val="1"/>
        </w:rPr>
        <w:t>23. Krowka, S. K., et al. (2025). Identifying Key Instructional Practices in Rational Number Interventions: A Systematic Review and Meta-Analysis. Learning Disability Quarterly, 48(4), 227–241. https://doi.org/10.1177/07319487241288823</w:t>
      </w:r>
    </w:p>
    <w:p>
      <w:pPr>
        <w:keepNext w:val="0"/>
        <w:spacing w:before="0" w:after="80" w:line="276" w:lineRule="auto"/>
        <w:jc w:val="right"/>
        <w:bidi w:val="1"/>
      </w:pPr>
      <w:r>
        <w:rPr>
          <w:rFonts w:ascii="DejaVu Sans" w:hAnsi="DejaVu Sans" w:cs="DejaVu Sans"/>
          <w:b w:val="0"/>
          <w:i w:val="0"/>
          <w:color w:val="222222"/>
          <w:sz w:val="17"/>
          <w:rtl w:val="1"/>
        </w:rPr>
        <w:t>24. Agarwal, P. K., Nunes, L. D., &amp; Blunt, J. R. (2021). Retrieval Practice Consistently Benefits Student Learning: A Systematic Review of Applied Research in Schools and Classrooms. Educational Psychology Review, 33, 1409–1453. https://doi.org/10.1007/s10648-021-09595-9</w:t>
      </w:r>
    </w:p>
    <w:p>
      <w:pPr>
        <w:keepNext w:val="0"/>
        <w:spacing w:before="0" w:after="80" w:line="276" w:lineRule="auto"/>
        <w:jc w:val="right"/>
        <w:bidi w:val="1"/>
      </w:pPr>
      <w:r>
        <w:rPr>
          <w:rFonts w:ascii="DejaVu Sans" w:hAnsi="DejaVu Sans" w:cs="DejaVu Sans"/>
          <w:b w:val="0"/>
          <w:i w:val="0"/>
          <w:color w:val="222222"/>
          <w:sz w:val="17"/>
          <w:rtl w:val="1"/>
        </w:rPr>
        <w:t>25. Jewell, C., Wittkowski, A., &amp; Pratt, D. (2022). The impact of parent-only interventions on child anxiety: A systematic review and meta-analysis. Journal of Affective Disorders, 309, 324–349. https://doi.org/10.1016/j.jad.2022.04.082</w:t>
      </w:r>
    </w:p>
    <w:p>
      <w:pPr>
        <w:keepNext w:val="0"/>
        <w:spacing w:before="0" w:after="80" w:line="276" w:lineRule="auto"/>
        <w:jc w:val="right"/>
        <w:bidi w:val="1"/>
      </w:pPr>
      <w:r>
        <w:rPr>
          <w:rFonts w:ascii="DejaVu Sans" w:hAnsi="DejaVu Sans" w:cs="DejaVu Sans"/>
          <w:b w:val="0"/>
          <w:i w:val="0"/>
          <w:color w:val="222222"/>
          <w:sz w:val="17"/>
          <w:rtl w:val="1"/>
        </w:rPr>
        <w:t>26. Zarakoviti, E., et al. (2021). The Efficacy of Parent Training Interventions for Disruptive Behavior Disorders in Treating Untargeted Comorbid Internalizing Symptoms: A Systematic Review. Clinical Child and Family Psychology Review. https://doi.org/10.1007/s10567-021-00349-1</w:t>
      </w:r>
    </w:p>
    <w:p>
      <w:pPr>
        <w:keepNext w:val="0"/>
        <w:spacing w:before="0" w:after="80" w:line="276" w:lineRule="auto"/>
        <w:jc w:val="right"/>
        <w:bidi w:val="1"/>
      </w:pPr>
      <w:r>
        <w:rPr>
          <w:rFonts w:ascii="DejaVu Sans" w:hAnsi="DejaVu Sans" w:cs="DejaVu Sans"/>
          <w:b w:val="0"/>
          <w:i w:val="0"/>
          <w:color w:val="222222"/>
          <w:sz w:val="17"/>
          <w:rtl w:val="1"/>
        </w:rPr>
        <w:t>27. Gaffney, H., Ttofi, M. M., &amp; Farrington, D. P. (2021). Effectiveness of school-based programs to reduce bullying perpetration and victimization: An updated systematic review and meta-analysis. Campbell Systematic Reviews, 17, e1143. https://doi.org/10.1002/cl2.1143</w:t>
      </w:r>
    </w:p>
    <w:p>
      <w:pPr>
        <w:keepNext w:val="0"/>
        <w:spacing w:before="0" w:after="80" w:line="276" w:lineRule="auto"/>
        <w:jc w:val="right"/>
        <w:bidi w:val="1"/>
      </w:pPr>
      <w:r>
        <w:rPr>
          <w:rFonts w:ascii="DejaVu Sans" w:hAnsi="DejaVu Sans" w:cs="DejaVu Sans"/>
          <w:b w:val="0"/>
          <w:i w:val="0"/>
          <w:color w:val="222222"/>
          <w:sz w:val="17"/>
          <w:rtl w:val="1"/>
        </w:rPr>
        <w:t>28. Dewald, J. F., et al. (2010). The influence of sleep quality, sleep duration and sleepiness on school performance in children and adolescents: A meta-analytic review. Sleep Medicine Reviews, 14(3), 179–189. https://doi.org/10.1016/j.smrv.2009.10.004</w:t>
      </w:r>
    </w:p>
    <w:p>
      <w:pPr>
        <w:keepNext w:val="0"/>
        <w:spacing w:before="0" w:after="80" w:line="276" w:lineRule="auto"/>
        <w:jc w:val="right"/>
        <w:bidi w:val="1"/>
      </w:pPr>
      <w:r>
        <w:rPr>
          <w:rFonts w:ascii="DejaVu Sans" w:hAnsi="DejaVu Sans" w:cs="DejaVu Sans"/>
          <w:b w:val="0"/>
          <w:i w:val="0"/>
          <w:color w:val="222222"/>
          <w:sz w:val="17"/>
          <w:rtl w:val="1"/>
        </w:rPr>
        <w:t>29. Donaldson, C., et al. (2025). Trajectories of mental health across the primary to secondary school transition. JCPP Advances. https://pmc.ncbi.nlm.nih.gov/articles/PMC11889646/</w:t>
      </w:r>
    </w:p>
    <w:p>
      <w:pPr>
        <w:keepNext w:val="0"/>
        <w:spacing w:before="0" w:after="80" w:line="276" w:lineRule="auto"/>
        <w:jc w:val="right"/>
        <w:bidi w:val="1"/>
      </w:pPr>
      <w:r>
        <w:rPr>
          <w:rFonts w:ascii="DejaVu Sans" w:hAnsi="DejaVu Sans" w:cs="DejaVu Sans"/>
          <w:b w:val="0"/>
          <w:i w:val="0"/>
          <w:color w:val="222222"/>
          <w:sz w:val="17"/>
          <w:rtl w:val="1"/>
        </w:rPr>
        <w:t>30. سازمان پژوهش و برنامه‌ریزی آموزشی. پایگاه رسمی کتاب‌های درسی جمهوری اسلامی ایران. https://chap.sch.ir</w:t>
      </w:r>
    </w:p>
    <w:p>
      <w:pPr>
        <w:pStyle w:val="Heading2"/>
        <w:keepNext/>
        <w:spacing w:before="220" w:after="120"/>
        <w:jc w:val="right"/>
        <w:bidi w:val="1"/>
      </w:pPr>
      <w:r>
        <w:rPr>
          <w:rFonts w:ascii="DejaVu Sans" w:hAnsi="DejaVu Sans" w:cs="DejaVu Sans"/>
          <w:b/>
          <w:i w:val="0"/>
          <w:color w:val="173F5F"/>
          <w:sz w:val="26"/>
          <w:rtl w:val="1"/>
        </w:rPr>
        <w:t>یادداشت برنامه درسی ایران</w:t>
      </w:r>
    </w:p>
    <w:p>
      <w:pPr>
        <w:keepNext w:val="0"/>
        <w:spacing w:before="0" w:after="120" w:line="293" w:lineRule="auto"/>
        <w:jc w:val="right"/>
        <w:bidi w:val="1"/>
      </w:pPr>
      <w:r>
        <w:rPr>
          <w:rFonts w:ascii="DejaVu Sans" w:hAnsi="DejaVu Sans" w:cs="DejaVu Sans"/>
          <w:b w:val="0"/>
          <w:i w:val="0"/>
          <w:color w:val="222222"/>
          <w:sz w:val="18"/>
          <w:rtl w:val="1"/>
        </w:rPr>
        <w:t>شرح اهمیت درسی پایه پنجم دبستان با عناوین و جهت‌گیری کتاب‌های رسمی فارسی، نگارش، ریاضی، علوم و مطالعات اجتماعی در پایگاه chap.sch.ir تطبیق داده شده است. برای استفاده در سال‌های بعد، نسخه همان سال کتاب‌های درسی نیز بررسی شود.</w:t>
      </w:r>
    </w:p>
    <w:p>
      <w:pPr>
        <w:pStyle w:val="Heading2"/>
        <w:keepNext/>
        <w:spacing w:before="220" w:after="120"/>
        <w:jc w:val="right"/>
        <w:bidi w:val="1"/>
      </w:pPr>
      <w:r>
        <w:rPr>
          <w:rFonts w:ascii="DejaVu Sans" w:hAnsi="DejaVu Sans" w:cs="DejaVu Sans"/>
          <w:b/>
          <w:i w:val="0"/>
          <w:color w:val="173F5F"/>
          <w:sz w:val="26"/>
          <w:rtl w:val="1"/>
        </w:rPr>
        <w:t>محدودیت علمی و اخلاقی</w:t>
      </w:r>
    </w:p>
    <w:p>
      <w:pPr>
        <w:keepNext w:val="0"/>
        <w:spacing w:before="0" w:after="120" w:line="293" w:lineRule="auto"/>
        <w:jc w:val="right"/>
        <w:bidi w:val="1"/>
      </w:pPr>
      <w:r>
        <w:rPr>
          <w:rFonts w:ascii="DejaVu Sans" w:hAnsi="DejaVu Sans" w:cs="DejaVu Sans"/>
          <w:b w:val="0"/>
          <w:i w:val="0"/>
          <w:color w:val="222222"/>
          <w:sz w:val="19"/>
          <w:rtl w:val="1"/>
        </w:rPr>
        <w:t>مراحل پیاژه و اریکسون و مفهوم منطقه تقریبی رشد، چارچوب‌های توضیحی‌اند نه آزمون تشخیصی. تفاوت‌های فردی، فرهنگی، زبانی، عصب‌رشدی و کیفیت آموزش باید در تفسیر عملکرد کودک دیده شوند. هیچ توصیه عمومی جای ارزیابی فردی را نمی‌گیرد.</w:t>
      </w:r>
    </w:p>
    <w:sectPr w:rsidR="00FC693F" w:rsidRPr="0006063C" w:rsidSect="00034616">
      <w:headerReference w:type="default" r:id="rId9"/>
      <w:footerReference w:type="default" r:id="rId10"/>
      <w:pgSz w:w="12240" w:h="15840"/>
      <w:pgMar w:top="1181" w:right="1440" w:bottom="1123"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val="1"/>
    </w:pPr>
    <w:r>
      <w:rPr>
        <w:rFonts w:ascii="DejaVu Sans" w:hAnsi="DejaVu Sans" w:cs="DejaVu Sans"/>
        <w:b w:val="0"/>
        <w:i w:val="0"/>
        <w:color w:val="666666"/>
        <w:sz w:val="17"/>
        <w:rtl w:val="1"/>
      </w:rPr>
      <w:t xml:space="preserve">هادی صمدپور | صفحه </w:t>
    </w:r>
    <w:r>
      <w:rPr>
        <w:rFonts w:ascii="DejaVu Sans" w:hAnsi="DejaVu Sans" w:cs="DejaVu Sans"/>
        <w:b w:val="0"/>
        <w:i w:val="0"/>
        <w:color w:val="666666"/>
        <w:sz w:val="17"/>
        <w:rtl w:val="1"/>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DejaVu Sans" w:hAnsi="DejaVu Sans" w:cs="DejaVu Sans"/>
        <w:b/>
        <w:i w:val="0"/>
        <w:color w:val="666666"/>
        <w:sz w:val="17"/>
        <w:rtl w:val="1"/>
      </w:rPr>
      <w:t>راهنمای والدین روانگارد | پایه پنجم دبستان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93" w:lineRule="auto"/>
    </w:pPr>
    <w:rPr>
      <w:rFonts w:ascii="DejaVu Sans" w:hAnsi="DejaVu Sans" w:cs="DejaVu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DejaVu Sans" w:hAnsi="DejaVu Sans" w:cs="DejaVu Sans"/>
      <w:b/>
      <w:bCs/>
      <w:color w:val="173F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DejaVu Sans" w:hAnsi="DejaVu Sans" w:cs="DejaVu Sans"/>
      <w:b/>
      <w:bCs/>
      <w:color w:val="173F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DejaVu Sans" w:hAnsi="DejaVu Sans" w:cs="DejaVu Sans"/>
      <w:b/>
      <w:bCs/>
      <w:color w:val="2075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DejaVu Sans" w:hAnsi="DejaVu Sans" w:cs="DejaVu Sans"/>
      <w:sz w:val="21"/>
    </w:rPr>
  </w:style>
  <w:style w:type="paragraph" w:styleId="ListBullet2">
    <w:name w:val="List Bullet 2"/>
    <w:basedOn w:val="Normal"/>
    <w:uiPriority w:val="99"/>
    <w:unhideWhenUsed/>
    <w:rsid w:val="00326F90"/>
    <w:pPr>
      <w:numPr>
        <w:numId w:val="2"/>
      </w:numPr>
      <w:contextualSpacing/>
    </w:pPr>
    <w:rPr>
      <w:rFonts w:ascii="DejaVu Sans" w:hAnsi="DejaVu Sans" w:cs="DejaVu San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DejaVu Sans" w:hAnsi="DejaVu Sans" w:cs="DejaVu San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والدین روانگارد - پایه پنجم دبستان</dc:title>
  <dc:subject>راهنمای کاربردی رشد، تحصیل و سلامت روان دانش‌آموزان برای والدین</dc:subject>
  <dc:creator>هادی صمدپور</dc:creator>
  <cp:keywords>روانگارد، والدین، مدرسه، رشد، یادگیری، سلامت روان</cp:keywords>
  <dc:description>generated by python-docx</dc:description>
  <cp:lastModifiedBy/>
  <cp:revision>1</cp:revision>
  <dcterms:created xsi:type="dcterms:W3CDTF">2013-12-23T23:15:00Z</dcterms:created>
  <dcterms:modified xsi:type="dcterms:W3CDTF">2013-12-23T23:15:00Z</dcterms:modified>
  <cp:category/>
</cp:coreProperties>
</file>